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left"/>
        <w:rPr>
          <w:rFonts w:hint="eastAsia" w:ascii="宋体" w:hAnsi="宋体"/>
          <w:sz w:val="32"/>
          <w:szCs w:val="32"/>
          <w:u w:val="none"/>
          <w:lang w:val="en-US" w:eastAsia="zh-CN"/>
        </w:rPr>
      </w:pPr>
      <w:r>
        <w:rPr>
          <w:rFonts w:hint="eastAsia" w:ascii="宋体" w:hAnsi="宋体"/>
          <w:sz w:val="32"/>
          <w:szCs w:val="32"/>
          <w:u w:val="none"/>
          <w:lang w:eastAsia="zh-CN"/>
        </w:rPr>
        <w:t>附件</w:t>
      </w:r>
      <w:r>
        <w:rPr>
          <w:rFonts w:hint="eastAsia" w:ascii="宋体" w:hAnsi="宋体"/>
          <w:sz w:val="32"/>
          <w:szCs w:val="32"/>
          <w:u w:val="none"/>
          <w:lang w:val="en-US" w:eastAsia="zh-CN"/>
        </w:rPr>
        <w:t>1</w:t>
      </w:r>
    </w:p>
    <w:p>
      <w:pPr>
        <w:shd w:val="clea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投标（</w:t>
      </w:r>
      <w:r>
        <w:rPr>
          <w:rFonts w:hint="eastAsia" w:ascii="方正小标宋简体" w:hAnsi="方正小标宋简体" w:eastAsia="方正小标宋简体" w:cs="方正小标宋简体"/>
          <w:b/>
          <w:bCs/>
          <w:sz w:val="44"/>
          <w:szCs w:val="44"/>
        </w:rPr>
        <w:t>报价</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rPr>
        <w:t>须知</w:t>
      </w:r>
    </w:p>
    <w:p>
      <w:pPr>
        <w:keepNext w:val="0"/>
        <w:keepLines w:val="0"/>
        <w:pageBreakBefore w:val="0"/>
        <w:widowControl w:val="0"/>
        <w:numPr>
          <w:ilvl w:val="0"/>
          <w:numId w:val="1"/>
        </w:numPr>
        <w:kinsoku/>
        <w:wordWrap/>
        <w:overflowPunct/>
        <w:topLinePunct w:val="0"/>
        <w:autoSpaceDE/>
        <w:autoSpaceDN/>
        <w:bidi w:val="0"/>
        <w:adjustRightInd/>
        <w:snapToGrid/>
        <w:spacing w:line="82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sz w:val="32"/>
          <w:szCs w:val="32"/>
        </w:rPr>
        <w:t>项目概况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color w:val="auto"/>
          <w:sz w:val="32"/>
          <w:szCs w:val="32"/>
        </w:rPr>
        <w:t>本项目地址位于南宁市</w:t>
      </w:r>
      <w:r>
        <w:rPr>
          <w:rFonts w:hint="eastAsia" w:ascii="仿宋_GB2312" w:hAnsi="仿宋_GB2312" w:eastAsia="仿宋_GB2312" w:cs="仿宋_GB2312"/>
          <w:color w:val="auto"/>
          <w:sz w:val="32"/>
          <w:szCs w:val="32"/>
          <w:lang w:val="en-US" w:eastAsia="zh-CN"/>
        </w:rPr>
        <w:t>军堂路6</w:t>
      </w:r>
      <w:r>
        <w:rPr>
          <w:rFonts w:hint="eastAsia" w:ascii="仿宋_GB2312" w:hAnsi="仿宋_GB2312" w:eastAsia="仿宋_GB2312" w:cs="仿宋_GB2312"/>
          <w:color w:val="auto"/>
          <w:sz w:val="32"/>
          <w:szCs w:val="32"/>
        </w:rPr>
        <w:t>号广西警察学院</w:t>
      </w:r>
      <w:r>
        <w:rPr>
          <w:rFonts w:hint="eastAsia" w:ascii="仿宋_GB2312" w:hAnsi="仿宋_GB2312" w:eastAsia="仿宋_GB2312" w:cs="仿宋_GB2312"/>
          <w:color w:val="auto"/>
          <w:sz w:val="32"/>
          <w:szCs w:val="32"/>
          <w:lang w:eastAsia="zh-CN"/>
        </w:rPr>
        <w:t>仙葫</w:t>
      </w:r>
      <w:r>
        <w:rPr>
          <w:rFonts w:hint="eastAsia" w:ascii="仿宋_GB2312" w:hAnsi="仿宋_GB2312" w:eastAsia="仿宋_GB2312" w:cs="仿宋_GB2312"/>
          <w:color w:val="auto"/>
          <w:sz w:val="32"/>
          <w:szCs w:val="32"/>
        </w:rPr>
        <w:t>校区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预算控制价：110880</w:t>
      </w:r>
      <w:r>
        <w:rPr>
          <w:rFonts w:hint="eastAsia" w:ascii="仿宋_GB2312" w:hAnsi="仿宋_GB2312" w:eastAsia="仿宋_GB2312" w:cs="仿宋_GB2312"/>
          <w:i w:val="0"/>
          <w:iCs w:val="0"/>
          <w:caps w:val="0"/>
          <w:color w:val="333333"/>
          <w:spacing w:val="0"/>
          <w:sz w:val="32"/>
          <w:szCs w:val="32"/>
          <w:shd w:val="clear" w:fill="FFFFFF"/>
        </w:rPr>
        <w:t>元</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color w:val="auto"/>
          <w:sz w:val="32"/>
          <w:szCs w:val="32"/>
          <w:lang w:val="en-US" w:eastAsia="zh-CN"/>
        </w:rPr>
        <w:t>主要内容包括：</w:t>
      </w:r>
      <w:r>
        <w:rPr>
          <w:rFonts w:hint="default" w:ascii="Times New Roman" w:hAnsi="Times New Roman" w:eastAsia="仿宋_GB2312" w:cs="Times New Roman"/>
          <w:sz w:val="32"/>
          <w:szCs w:val="32"/>
          <w:lang w:val="en-US" w:eastAsia="zh-CN"/>
        </w:rPr>
        <w:t>对仙葫校区6#、7#学生宿舍楼建筑物消防设施的完整性、可使用性、可操作性、安全性等进行检测检查，并出具具有法律意义的相关检测报告</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82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工期</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color w:val="auto"/>
          <w:sz w:val="32"/>
          <w:szCs w:val="32"/>
        </w:rPr>
        <w:t>天</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8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资质要求</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8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专业类别：消防设施维护保养检测三级及以上资质。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四、报名及报价</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报名及报价截止时间：2024年7月19</w:t>
      </w:r>
      <w:bookmarkStart w:id="0" w:name="_GoBack"/>
      <w:bookmarkEnd w:id="0"/>
      <w:r>
        <w:rPr>
          <w:rFonts w:hint="eastAsia" w:ascii="仿宋_GB2312" w:hAnsi="仿宋_GB2312" w:eastAsia="仿宋_GB2312" w:cs="仿宋_GB2312"/>
          <w:sz w:val="32"/>
          <w:szCs w:val="32"/>
          <w:lang w:val="en-US" w:eastAsia="zh-CN"/>
        </w:rPr>
        <w:t>日 17:00</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（一）报名：本项目采用线上报名方式，具体操作如下：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"mailto:将《报名表》及投标保证金转账回执单的扫描件发送至邮箱gxjygz@163.com（发送成功会有已接收回复邮件）。截标时间前报名有效（以邮件接收时间为准）。" </w:instrText>
      </w:r>
      <w:r>
        <w:rPr>
          <w:rFonts w:hint="eastAsia" w:ascii="仿宋_GB2312" w:hAnsi="仿宋_GB2312" w:eastAsia="仿宋_GB2312" w:cs="仿宋_GB2312"/>
          <w:color w:val="auto"/>
          <w:sz w:val="32"/>
          <w:szCs w:val="32"/>
          <w:u w:val="none"/>
          <w:lang w:val="en-US" w:eastAsia="zh-CN"/>
        </w:rPr>
        <w:fldChar w:fldCharType="separate"/>
      </w:r>
      <w:r>
        <w:rPr>
          <w:rStyle w:val="15"/>
          <w:rFonts w:hint="eastAsia" w:ascii="仿宋_GB2312" w:hAnsi="仿宋_GB2312" w:eastAsia="仿宋_GB2312" w:cs="仿宋_GB2312"/>
          <w:color w:val="auto"/>
          <w:sz w:val="32"/>
          <w:szCs w:val="32"/>
          <w:u w:val="none"/>
          <w:lang w:val="en-US" w:eastAsia="zh-CN"/>
        </w:rPr>
        <w:t>将</w:t>
      </w:r>
      <w:r>
        <w:rPr>
          <w:rStyle w:val="15"/>
          <w:rFonts w:hint="eastAsia" w:ascii="仿宋_GB2312" w:hAnsi="仿宋_GB2312" w:eastAsia="仿宋_GB2312" w:cs="仿宋_GB2312"/>
          <w:b/>
          <w:bCs/>
          <w:color w:val="auto"/>
          <w:sz w:val="32"/>
          <w:szCs w:val="32"/>
          <w:u w:val="none"/>
          <w:lang w:val="en-US" w:eastAsia="zh-CN"/>
        </w:rPr>
        <w:t>《报名表》</w:t>
      </w:r>
      <w:r>
        <w:rPr>
          <w:rStyle w:val="15"/>
          <w:rFonts w:hint="eastAsia" w:ascii="仿宋_GB2312" w:hAnsi="仿宋_GB2312" w:eastAsia="仿宋_GB2312" w:cs="仿宋_GB2312"/>
          <w:color w:val="auto"/>
          <w:sz w:val="32"/>
          <w:szCs w:val="32"/>
          <w:u w:val="none"/>
          <w:lang w:val="en-US" w:eastAsia="zh-CN"/>
        </w:rPr>
        <w:t>及</w:t>
      </w:r>
      <w:r>
        <w:rPr>
          <w:rStyle w:val="15"/>
          <w:rFonts w:hint="eastAsia" w:ascii="仿宋_GB2312" w:hAnsi="仿宋_GB2312" w:eastAsia="仿宋_GB2312" w:cs="仿宋_GB2312"/>
          <w:b/>
          <w:bCs/>
          <w:color w:val="auto"/>
          <w:sz w:val="32"/>
          <w:szCs w:val="32"/>
          <w:u w:val="none"/>
          <w:lang w:val="en-US" w:eastAsia="zh-CN"/>
        </w:rPr>
        <w:t>投标保证金转账回执单</w:t>
      </w:r>
      <w:r>
        <w:rPr>
          <w:rStyle w:val="15"/>
          <w:rFonts w:hint="eastAsia" w:ascii="仿宋_GB2312" w:hAnsi="仿宋_GB2312" w:eastAsia="仿宋_GB2312" w:cs="仿宋_GB2312"/>
          <w:color w:val="auto"/>
          <w:sz w:val="32"/>
          <w:szCs w:val="32"/>
          <w:u w:val="none"/>
          <w:lang w:val="en-US" w:eastAsia="zh-CN"/>
        </w:rPr>
        <w:t>的</w:t>
      </w:r>
      <w:r>
        <w:rPr>
          <w:rStyle w:val="15"/>
          <w:rFonts w:hint="eastAsia" w:ascii="仿宋_GB2312" w:hAnsi="仿宋_GB2312" w:eastAsia="仿宋_GB2312" w:cs="仿宋_GB2312"/>
          <w:b/>
          <w:bCs/>
          <w:color w:val="auto"/>
          <w:sz w:val="32"/>
          <w:szCs w:val="32"/>
          <w:u w:val="none"/>
          <w:lang w:val="en-US" w:eastAsia="zh-CN"/>
        </w:rPr>
        <w:t>扫描件（加盖公章有效）</w:t>
      </w:r>
      <w:r>
        <w:rPr>
          <w:rStyle w:val="15"/>
          <w:rFonts w:hint="eastAsia" w:ascii="仿宋_GB2312" w:hAnsi="仿宋_GB2312" w:eastAsia="仿宋_GB2312" w:cs="仿宋_GB2312"/>
          <w:color w:val="auto"/>
          <w:sz w:val="32"/>
          <w:szCs w:val="32"/>
          <w:u w:val="none"/>
          <w:lang w:val="en-US" w:eastAsia="zh-CN"/>
        </w:rPr>
        <w:t>发</w:t>
      </w:r>
      <w:r>
        <w:rPr>
          <w:rFonts w:hint="eastAsia" w:ascii="仿宋_GB2312" w:hAnsi="仿宋_GB2312" w:eastAsia="仿宋_GB2312" w:cs="仿宋_GB2312"/>
          <w:sz w:val="32"/>
          <w:szCs w:val="32"/>
          <w:lang w:val="en-US" w:eastAsia="zh-CN"/>
        </w:rPr>
        <w:t>送至邮箱gxjygz@163.com（发送成功会有已接收回复邮件），邮件主题请以“</w:t>
      </w:r>
      <w:r>
        <w:rPr>
          <w:rFonts w:hint="eastAsia" w:ascii="仿宋_GB2312" w:hAnsi="仿宋_GB2312" w:eastAsia="仿宋_GB2312" w:cs="仿宋_GB2312"/>
          <w:sz w:val="32"/>
          <w:szCs w:val="32"/>
          <w:u w:val="single"/>
          <w:lang w:val="en-US" w:eastAsia="zh-CN"/>
        </w:rPr>
        <w:t>项目名称+公司名称（报名材料）</w:t>
      </w:r>
      <w:r>
        <w:rPr>
          <w:rFonts w:hint="eastAsia" w:ascii="仿宋_GB2312" w:hAnsi="仿宋_GB2312" w:eastAsia="仿宋_GB2312" w:cs="仿宋_GB2312"/>
          <w:sz w:val="32"/>
          <w:szCs w:val="32"/>
          <w:lang w:val="en-US" w:eastAsia="zh-CN"/>
        </w:rPr>
        <w:t>”形式发送。截止时间前报名有效</w:t>
      </w:r>
      <w:r>
        <w:rPr>
          <w:rStyle w:val="15"/>
          <w:rFonts w:hint="eastAsia" w:ascii="仿宋_GB2312" w:hAnsi="仿宋_GB2312" w:eastAsia="仿宋_GB2312" w:cs="仿宋_GB2312"/>
          <w:color w:val="auto"/>
          <w:sz w:val="32"/>
          <w:szCs w:val="32"/>
          <w:u w:val="none"/>
          <w:lang w:val="en-US" w:eastAsia="zh-CN"/>
        </w:rPr>
        <w:t>（以邮件</w:t>
      </w:r>
      <w:r>
        <w:rPr>
          <w:rStyle w:val="15"/>
          <w:rFonts w:hint="eastAsia" w:ascii="仿宋_GB2312" w:hAnsi="仿宋_GB2312" w:eastAsia="仿宋_GB2312" w:cs="仿宋_GB2312"/>
          <w:b/>
          <w:bCs/>
          <w:color w:val="auto"/>
          <w:sz w:val="32"/>
          <w:szCs w:val="32"/>
          <w:u w:val="none"/>
          <w:lang w:val="en-US" w:eastAsia="zh-CN"/>
        </w:rPr>
        <w:t>接收时间</w:t>
      </w:r>
      <w:r>
        <w:rPr>
          <w:rStyle w:val="15"/>
          <w:rFonts w:hint="eastAsia" w:ascii="仿宋_GB2312" w:hAnsi="仿宋_GB2312" w:eastAsia="仿宋_GB2312" w:cs="仿宋_GB2312"/>
          <w:color w:val="auto"/>
          <w:sz w:val="32"/>
          <w:szCs w:val="32"/>
          <w:u w:val="none"/>
          <w:lang w:val="en-US" w:eastAsia="zh-CN"/>
        </w:rPr>
        <w:t>为准）。</w:t>
      </w:r>
      <w:r>
        <w:rPr>
          <w:rFonts w:hint="eastAsia" w:ascii="仿宋_GB2312" w:hAnsi="仿宋_GB2312" w:eastAsia="仿宋_GB2312" w:cs="仿宋_GB2312"/>
          <w:color w:val="auto"/>
          <w:sz w:val="32"/>
          <w:szCs w:val="32"/>
          <w:u w:val="none"/>
          <w:lang w:val="en-US" w:eastAsia="zh-CN"/>
        </w:rPr>
        <w:fldChar w:fldCharType="end"/>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保证金：根据桂财采〔2022〕30号文件有关精神，本项目收取预算金额1%（人民币1100元）作为投标保证金，并依法退还（原途）。投标保证金账户名：广西警察学院;账号：617159392963;开户银行：中国银行东葛支行。（保证金需通过</w:t>
      </w:r>
      <w:r>
        <w:rPr>
          <w:rFonts w:hint="eastAsia" w:ascii="仿宋_GB2312" w:hAnsi="仿宋_GB2312" w:eastAsia="仿宋_GB2312" w:cs="仿宋_GB2312"/>
          <w:sz w:val="32"/>
          <w:szCs w:val="32"/>
          <w:u w:val="single"/>
          <w:lang w:val="en-US" w:eastAsia="zh-CN"/>
        </w:rPr>
        <w:t>投标企业的银行账户</w:t>
      </w:r>
      <w:r>
        <w:rPr>
          <w:rFonts w:hint="eastAsia" w:ascii="仿宋_GB2312" w:hAnsi="仿宋_GB2312" w:eastAsia="仿宋_GB2312" w:cs="仿宋_GB2312"/>
          <w:sz w:val="32"/>
          <w:szCs w:val="32"/>
          <w:lang w:val="en-US" w:eastAsia="zh-CN"/>
        </w:rPr>
        <w:t>转帐，并在转帐单上备注明确用途）。</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（二）报价：本项目采用线下报价方式，具体操作如下：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highlight w:val="none"/>
          <w:lang w:val="en-US" w:eastAsia="zh-CN"/>
        </w:rPr>
        <w:t>线上报名成功后，投标人在报价截止时间前将</w:t>
      </w:r>
      <w:r>
        <w:rPr>
          <w:rFonts w:hint="eastAsia" w:ascii="仿宋_GB2312" w:hAnsi="仿宋_GB2312" w:eastAsia="仿宋_GB2312" w:cs="仿宋_GB2312"/>
          <w:b/>
          <w:bCs/>
          <w:sz w:val="32"/>
          <w:szCs w:val="32"/>
          <w:highlight w:val="none"/>
          <w:lang w:val="en-US" w:eastAsia="zh-CN"/>
        </w:rPr>
        <w:t>密封好</w:t>
      </w:r>
      <w:r>
        <w:rPr>
          <w:rFonts w:hint="eastAsia" w:ascii="仿宋_GB2312" w:hAnsi="仿宋_GB2312" w:eastAsia="仿宋_GB2312" w:cs="仿宋_GB2312"/>
          <w:sz w:val="32"/>
          <w:szCs w:val="32"/>
          <w:highlight w:val="none"/>
          <w:lang w:val="en-US" w:eastAsia="zh-CN"/>
        </w:rPr>
        <w:t>的报价材料提交至南</w:t>
      </w:r>
      <w:r>
        <w:rPr>
          <w:rFonts w:hint="eastAsia" w:ascii="仿宋_GB2312" w:hAnsi="仿宋_GB2312" w:eastAsia="仿宋_GB2312" w:cs="仿宋_GB2312"/>
          <w:sz w:val="32"/>
          <w:szCs w:val="32"/>
          <w:lang w:val="en-US" w:eastAsia="zh-CN"/>
        </w:rPr>
        <w:t>宁市军堂路6号广西警察学院主楼1502室</w:t>
      </w:r>
      <w:r>
        <w:rPr>
          <w:rFonts w:hint="eastAsia" w:ascii="仿宋_GB2312" w:hAnsi="仿宋_GB2312" w:eastAsia="仿宋_GB2312"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注：投标人不需报送投标控制价及工程量清单，以公告附件中的招标清单为准，本项目按优惠率报价。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五、参与报名并提交报价的投标人，视为完全了解并同意本项目公告及附件内容，如中标后弃标或无正当理由不配合签订合同的，将按相关规定报自治区财政厅，并没收投标保证金。</w:t>
      </w:r>
    </w:p>
    <w:p>
      <w:pPr>
        <w:shd w:val="clear"/>
        <w:spacing w:line="560" w:lineRule="exact"/>
        <w:rPr>
          <w:rFonts w:hint="eastAsia" w:ascii="仿宋_GB2312" w:eastAsia="仿宋_GB2312"/>
          <w:sz w:val="32"/>
          <w:szCs w:val="32"/>
          <w:lang w:val="en-US" w:eastAsia="zh-CN"/>
        </w:rPr>
      </w:pPr>
    </w:p>
    <w:p>
      <w:pPr>
        <w:shd w:val="clear"/>
        <w:spacing w:line="560" w:lineRule="exact"/>
        <w:rPr>
          <w:rFonts w:hint="eastAsia" w:ascii="仿宋_GB2312" w:eastAsia="仿宋_GB2312"/>
          <w:sz w:val="32"/>
          <w:szCs w:val="32"/>
          <w:lang w:val="en-US" w:eastAsia="zh-CN"/>
        </w:rPr>
      </w:pPr>
    </w:p>
    <w:p>
      <w:pPr>
        <w:shd w:val="clear"/>
        <w:spacing w:line="560" w:lineRule="exact"/>
        <w:rPr>
          <w:rFonts w:hint="eastAsia" w:ascii="仿宋_GB2312" w:eastAsia="仿宋_GB2312"/>
          <w:sz w:val="32"/>
          <w:szCs w:val="32"/>
          <w:lang w:val="en-US" w:eastAsia="zh-CN"/>
        </w:rPr>
      </w:pPr>
    </w:p>
    <w:p>
      <w:pPr>
        <w:shd w:val="clear"/>
        <w:spacing w:line="560" w:lineRule="exact"/>
        <w:rPr>
          <w:rFonts w:hint="eastAsia" w:ascii="仿宋_GB2312" w:eastAsia="仿宋_GB2312"/>
          <w:sz w:val="32"/>
          <w:szCs w:val="32"/>
          <w:lang w:val="en-US" w:eastAsia="zh-CN"/>
        </w:rPr>
      </w:pPr>
    </w:p>
    <w:p>
      <w:pPr>
        <w:shd w:val="clear"/>
        <w:spacing w:line="560" w:lineRule="exact"/>
        <w:rPr>
          <w:rFonts w:hint="eastAsia" w:ascii="仿宋_GB2312" w:eastAsia="仿宋_GB2312"/>
          <w:sz w:val="32"/>
          <w:szCs w:val="32"/>
          <w:lang w:val="en-US" w:eastAsia="zh-CN"/>
        </w:rPr>
      </w:pPr>
    </w:p>
    <w:p>
      <w:pPr>
        <w:shd w:val="clear"/>
        <w:spacing w:line="560" w:lineRule="exact"/>
        <w:rPr>
          <w:rFonts w:hint="eastAsia" w:ascii="仿宋_GB2312" w:eastAsia="仿宋_GB2312"/>
          <w:sz w:val="32"/>
          <w:szCs w:val="32"/>
          <w:lang w:val="en-US" w:eastAsia="zh-CN"/>
        </w:rPr>
      </w:pPr>
    </w:p>
    <w:p>
      <w:pPr>
        <w:shd w:val="clear"/>
        <w:spacing w:line="560" w:lineRule="exact"/>
        <w:rPr>
          <w:rFonts w:hint="eastAsia" w:ascii="仿宋_GB2312" w:eastAsia="仿宋_GB2312"/>
          <w:sz w:val="32"/>
          <w:szCs w:val="32"/>
          <w:lang w:val="en-US" w:eastAsia="zh-CN"/>
        </w:rPr>
      </w:pPr>
    </w:p>
    <w:p>
      <w:pPr>
        <w:shd w:val="clear"/>
        <w:spacing w:line="560" w:lineRule="exact"/>
        <w:rPr>
          <w:rFonts w:hint="eastAsia" w:ascii="仿宋_GB2312" w:eastAsia="仿宋_GB2312"/>
          <w:sz w:val="32"/>
          <w:szCs w:val="32"/>
          <w:lang w:val="en-US" w:eastAsia="zh-CN"/>
        </w:rPr>
      </w:pPr>
    </w:p>
    <w:p>
      <w:pPr>
        <w:shd w:val="clear"/>
        <w:spacing w:line="560" w:lineRule="exact"/>
        <w:rPr>
          <w:rFonts w:hint="eastAsia" w:ascii="仿宋_GB2312" w:eastAsia="仿宋_GB2312"/>
          <w:sz w:val="32"/>
          <w:szCs w:val="32"/>
          <w:lang w:val="en-US" w:eastAsia="zh-CN"/>
        </w:rPr>
      </w:pPr>
    </w:p>
    <w:p>
      <w:pPr>
        <w:shd w:val="clear"/>
        <w:spacing w:line="560" w:lineRule="exact"/>
        <w:rPr>
          <w:rFonts w:hint="eastAsia" w:ascii="仿宋_GB2312" w:eastAsia="仿宋_GB2312"/>
          <w:sz w:val="32"/>
          <w:szCs w:val="32"/>
          <w:lang w:val="en-US" w:eastAsia="zh-CN"/>
        </w:rPr>
      </w:pPr>
    </w:p>
    <w:p>
      <w:pPr>
        <w:shd w:val="clea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附件2</w:t>
      </w:r>
    </w:p>
    <w:p>
      <w:pPr>
        <w:shd w:val="clear"/>
        <w:spacing w:line="560" w:lineRule="exact"/>
        <w:rPr>
          <w:rFonts w:hint="eastAsia" w:ascii="仿宋_GB2312" w:eastAsia="仿宋_GB2312"/>
          <w:sz w:val="32"/>
          <w:szCs w:val="32"/>
          <w:lang w:val="en-US" w:eastAsia="zh-CN"/>
        </w:rPr>
      </w:pPr>
    </w:p>
    <w:p>
      <w:pPr>
        <w:shd w:val="clear"/>
        <w:jc w:val="center"/>
        <w:rPr>
          <w:rFonts w:hint="eastAsia"/>
          <w:sz w:val="44"/>
          <w:szCs w:val="44"/>
          <w:u w:val="single"/>
          <w:lang w:val="en-US" w:eastAsia="zh-CN"/>
        </w:rPr>
      </w:pPr>
      <w:r>
        <w:rPr>
          <w:rFonts w:hint="eastAsia"/>
          <w:sz w:val="44"/>
          <w:szCs w:val="44"/>
          <w:u w:val="single"/>
          <w:lang w:val="en-US" w:eastAsia="zh-CN"/>
        </w:rPr>
        <w:t xml:space="preserve"> 仙葫校区6#、7#学生宿舍楼消防工程重新检验检测项目</w:t>
      </w:r>
      <w:r>
        <w:rPr>
          <w:rFonts w:hint="eastAsia" w:ascii="宋体" w:hAnsi="宋体"/>
          <w:b/>
          <w:bCs/>
          <w:sz w:val="44"/>
          <w:szCs w:val="44"/>
          <w:u w:val="single"/>
          <w:lang w:val="en-US" w:eastAsia="zh-CN"/>
        </w:rPr>
        <w:t>报名表</w:t>
      </w:r>
    </w:p>
    <w:p>
      <w:pPr>
        <w:shd w:val="clear"/>
        <w:jc w:val="center"/>
        <w:rPr>
          <w:rFonts w:hint="eastAsia"/>
          <w:sz w:val="44"/>
          <w:szCs w:val="44"/>
          <w:lang w:val="en-US" w:eastAsia="zh-CN"/>
        </w:rPr>
      </w:pPr>
    </w:p>
    <w:p>
      <w:pPr>
        <w:shd w:val="clear"/>
        <w:jc w:val="center"/>
        <w:rPr>
          <w:rFonts w:hint="eastAsia"/>
          <w:sz w:val="44"/>
          <w:szCs w:val="44"/>
          <w:lang w:val="en-US" w:eastAsia="zh-CN"/>
        </w:rPr>
      </w:pPr>
    </w:p>
    <w:p>
      <w:pPr>
        <w:pStyle w:val="2"/>
        <w:shd w:val="clear"/>
        <w:rPr>
          <w:rFonts w:hint="eastAsia"/>
          <w:sz w:val="44"/>
          <w:szCs w:val="44"/>
          <w:lang w:val="en-US" w:eastAsia="zh-CN"/>
        </w:rPr>
      </w:pPr>
    </w:p>
    <w:p>
      <w:pPr>
        <w:shd w:val="clear"/>
        <w:rPr>
          <w:rFonts w:hint="eastAsia"/>
          <w:lang w:val="en-US" w:eastAsia="zh-CN"/>
        </w:rPr>
      </w:pPr>
    </w:p>
    <w:p>
      <w:pPr>
        <w:shd w:val="clear"/>
        <w:ind w:firstLine="640" w:firstLineChars="200"/>
        <w:jc w:val="left"/>
        <w:rPr>
          <w:rFonts w:hint="eastAsia"/>
          <w:sz w:val="32"/>
          <w:szCs w:val="32"/>
          <w:lang w:val="en-US" w:eastAsia="zh-CN"/>
        </w:rPr>
      </w:pPr>
      <w:r>
        <w:rPr>
          <w:rFonts w:hint="eastAsia"/>
          <w:sz w:val="32"/>
          <w:szCs w:val="32"/>
          <w:lang w:val="en-US" w:eastAsia="zh-CN"/>
        </w:rPr>
        <w:t>报名单</w:t>
      </w:r>
      <w:r>
        <w:rPr>
          <w:rFonts w:hint="eastAsia"/>
          <w:sz w:val="32"/>
          <w:szCs w:val="32"/>
          <w:u w:val="none"/>
          <w:lang w:val="en-US" w:eastAsia="zh-CN"/>
        </w:rPr>
        <w:t>位（公章）</w:t>
      </w:r>
      <w:r>
        <w:rPr>
          <w:rFonts w:hint="eastAsia"/>
          <w:sz w:val="32"/>
          <w:szCs w:val="32"/>
          <w:lang w:val="en-US" w:eastAsia="zh-CN"/>
        </w:rPr>
        <w:t>：</w:t>
      </w:r>
      <w:r>
        <w:rPr>
          <w:rFonts w:hint="eastAsia"/>
          <w:sz w:val="32"/>
          <w:szCs w:val="32"/>
          <w:u w:val="single"/>
          <w:lang w:val="en-US" w:eastAsia="zh-CN"/>
        </w:rPr>
        <w:t xml:space="preserve">                   </w:t>
      </w:r>
      <w:r>
        <w:rPr>
          <w:rFonts w:hint="eastAsia"/>
          <w:sz w:val="32"/>
          <w:szCs w:val="32"/>
          <w:lang w:val="en-US" w:eastAsia="zh-CN"/>
        </w:rPr>
        <w:t xml:space="preserve"> </w:t>
      </w:r>
    </w:p>
    <w:p>
      <w:pPr>
        <w:shd w:val="clear"/>
        <w:ind w:firstLine="640" w:firstLineChars="200"/>
        <w:jc w:val="left"/>
        <w:rPr>
          <w:rFonts w:hint="eastAsia"/>
          <w:sz w:val="32"/>
          <w:szCs w:val="32"/>
          <w:lang w:val="en-US" w:eastAsia="zh-CN"/>
        </w:rPr>
      </w:pPr>
      <w:r>
        <w:rPr>
          <w:rFonts w:hint="eastAsia"/>
          <w:sz w:val="32"/>
          <w:szCs w:val="32"/>
          <w:lang w:val="en-US" w:eastAsia="zh-CN"/>
        </w:rPr>
        <w:t>联系人：</w:t>
      </w:r>
      <w:r>
        <w:rPr>
          <w:rFonts w:hint="eastAsia"/>
          <w:sz w:val="32"/>
          <w:szCs w:val="32"/>
          <w:u w:val="single"/>
          <w:lang w:val="en-US" w:eastAsia="zh-CN"/>
        </w:rPr>
        <w:t xml:space="preserve">                             </w:t>
      </w:r>
      <w:r>
        <w:rPr>
          <w:rFonts w:hint="eastAsia"/>
          <w:sz w:val="32"/>
          <w:szCs w:val="32"/>
          <w:lang w:val="en-US" w:eastAsia="zh-CN"/>
        </w:rPr>
        <w:t xml:space="preserve"> </w:t>
      </w:r>
    </w:p>
    <w:p>
      <w:pPr>
        <w:shd w:val="clear"/>
        <w:ind w:firstLine="640" w:firstLineChars="200"/>
        <w:jc w:val="left"/>
        <w:rPr>
          <w:rFonts w:hint="default"/>
          <w:sz w:val="32"/>
          <w:szCs w:val="32"/>
          <w:u w:val="single"/>
          <w:lang w:val="en-US" w:eastAsia="zh-CN"/>
        </w:rPr>
      </w:pPr>
      <w:r>
        <w:rPr>
          <w:rFonts w:hint="eastAsia"/>
          <w:sz w:val="32"/>
          <w:szCs w:val="32"/>
          <w:lang w:val="en-US" w:eastAsia="zh-CN"/>
        </w:rPr>
        <w:t>身份证号：</w:t>
      </w:r>
      <w:r>
        <w:rPr>
          <w:rFonts w:hint="eastAsia"/>
          <w:sz w:val="32"/>
          <w:szCs w:val="32"/>
          <w:u w:val="single"/>
          <w:lang w:val="en-US" w:eastAsia="zh-CN"/>
        </w:rPr>
        <w:t xml:space="preserve">                           </w:t>
      </w:r>
    </w:p>
    <w:p>
      <w:pPr>
        <w:shd w:val="clear"/>
        <w:ind w:firstLine="640" w:firstLineChars="200"/>
        <w:jc w:val="left"/>
        <w:rPr>
          <w:rFonts w:hint="default"/>
          <w:sz w:val="32"/>
          <w:szCs w:val="32"/>
          <w:u w:val="single"/>
          <w:lang w:val="en-US" w:eastAsia="zh-CN"/>
        </w:rPr>
      </w:pPr>
      <w:r>
        <w:rPr>
          <w:rFonts w:hint="eastAsia"/>
          <w:sz w:val="32"/>
          <w:szCs w:val="32"/>
          <w:lang w:val="en-US" w:eastAsia="zh-CN"/>
        </w:rPr>
        <w:t>联系电话：</w:t>
      </w:r>
      <w:r>
        <w:rPr>
          <w:rFonts w:hint="eastAsia"/>
          <w:sz w:val="32"/>
          <w:szCs w:val="32"/>
          <w:u w:val="single"/>
          <w:lang w:val="en-US" w:eastAsia="zh-CN"/>
        </w:rPr>
        <w:t xml:space="preserve">                           </w:t>
      </w:r>
    </w:p>
    <w:p>
      <w:pPr>
        <w:shd w:val="clear"/>
        <w:ind w:firstLine="640" w:firstLineChars="200"/>
        <w:jc w:val="left"/>
        <w:rPr>
          <w:rFonts w:hint="default"/>
          <w:sz w:val="32"/>
          <w:szCs w:val="32"/>
          <w:u w:val="single"/>
          <w:lang w:val="en-US" w:eastAsia="zh-CN"/>
        </w:rPr>
      </w:pPr>
      <w:r>
        <w:rPr>
          <w:rFonts w:hint="eastAsia"/>
          <w:sz w:val="32"/>
          <w:szCs w:val="32"/>
          <w:lang w:val="en-US" w:eastAsia="zh-CN"/>
        </w:rPr>
        <w:t>报名时间：</w:t>
      </w:r>
      <w:r>
        <w:rPr>
          <w:rFonts w:hint="eastAsia"/>
          <w:sz w:val="32"/>
          <w:szCs w:val="32"/>
          <w:u w:val="single"/>
          <w:lang w:val="en-US" w:eastAsia="zh-CN"/>
        </w:rPr>
        <w:t xml:space="preserve">                           </w:t>
      </w:r>
    </w:p>
    <w:p>
      <w:pPr>
        <w:pStyle w:val="2"/>
        <w:shd w:val="clear"/>
        <w:rPr>
          <w:rFonts w:hint="eastAsia"/>
          <w:lang w:val="en-US" w:eastAsia="zh-CN"/>
        </w:rPr>
      </w:pPr>
    </w:p>
    <w:p>
      <w:pPr>
        <w:shd w:val="clear"/>
        <w:rPr>
          <w:rFonts w:hint="eastAsia"/>
          <w:lang w:val="en-US" w:eastAsia="zh-CN"/>
        </w:rPr>
      </w:pPr>
    </w:p>
    <w:p>
      <w:pPr>
        <w:pStyle w:val="2"/>
        <w:shd w:val="clear"/>
        <w:rPr>
          <w:rFonts w:hint="eastAsia"/>
          <w:lang w:val="en-US" w:eastAsia="zh-CN"/>
        </w:rPr>
      </w:pPr>
    </w:p>
    <w:p>
      <w:pPr>
        <w:shd w:val="clear"/>
        <w:rPr>
          <w:rFonts w:hint="eastAsia"/>
          <w:lang w:val="en-US" w:eastAsia="zh-CN"/>
        </w:rPr>
      </w:pPr>
    </w:p>
    <w:p>
      <w:pPr>
        <w:shd w:val="clear"/>
        <w:rPr>
          <w:rFonts w:hint="default"/>
          <w:sz w:val="32"/>
          <w:szCs w:val="32"/>
          <w:lang w:val="en-US" w:eastAsia="zh-CN"/>
        </w:rPr>
      </w:pPr>
    </w:p>
    <w:p>
      <w:pPr>
        <w:shd w:val="clear"/>
        <w:jc w:val="both"/>
        <w:rPr>
          <w:rFonts w:hint="eastAsia" w:ascii="宋体" w:hAnsi="宋体"/>
          <w:sz w:val="32"/>
          <w:szCs w:val="32"/>
          <w:u w:val="none"/>
          <w:lang w:val="en-US" w:eastAsia="zh-CN"/>
        </w:rPr>
      </w:pPr>
    </w:p>
    <w:p>
      <w:pPr>
        <w:shd w:val="clear"/>
        <w:jc w:val="both"/>
        <w:rPr>
          <w:rFonts w:hint="eastAsia" w:ascii="宋体" w:hAnsi="宋体"/>
          <w:sz w:val="32"/>
          <w:szCs w:val="32"/>
          <w:u w:val="none"/>
          <w:lang w:val="en-US" w:eastAsia="zh-CN"/>
        </w:rPr>
      </w:pPr>
    </w:p>
    <w:p>
      <w:pPr>
        <w:shd w:val="clear"/>
        <w:jc w:val="both"/>
        <w:rPr>
          <w:rFonts w:hint="default"/>
          <w:lang w:val="en-US" w:eastAsia="zh-CN"/>
        </w:rPr>
      </w:pPr>
      <w:r>
        <w:rPr>
          <w:rFonts w:hint="eastAsia" w:ascii="宋体" w:hAnsi="宋体"/>
          <w:sz w:val="32"/>
          <w:szCs w:val="32"/>
          <w:u w:val="none"/>
          <w:lang w:val="en-US" w:eastAsia="zh-CN"/>
        </w:rPr>
        <w:t>附件3</w:t>
      </w:r>
    </w:p>
    <w:p>
      <w:pPr>
        <w:ind w:left="2880" w:hanging="3960" w:hangingChars="900"/>
        <w:jc w:val="center"/>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eastAsia="zh-CN"/>
        </w:rPr>
        <w:t>报</w:t>
      </w:r>
      <w:r>
        <w:rPr>
          <w:rFonts w:hint="eastAsia" w:ascii="方正小标宋简体" w:hAnsi="方正小标宋简体" w:eastAsia="方正小标宋简体" w:cs="方正小标宋简体"/>
          <w:b w:val="0"/>
          <w:bCs w:val="0"/>
          <w:sz w:val="44"/>
          <w:szCs w:val="44"/>
          <w:u w:val="none"/>
          <w:lang w:val="en-US" w:eastAsia="zh-CN"/>
        </w:rPr>
        <w:t xml:space="preserve"> </w:t>
      </w:r>
      <w:r>
        <w:rPr>
          <w:rFonts w:hint="eastAsia" w:ascii="方正小标宋简体" w:hAnsi="方正小标宋简体" w:eastAsia="方正小标宋简体" w:cs="方正小标宋简体"/>
          <w:b w:val="0"/>
          <w:bCs w:val="0"/>
          <w:sz w:val="44"/>
          <w:szCs w:val="44"/>
          <w:u w:val="none"/>
          <w:lang w:eastAsia="zh-CN"/>
        </w:rPr>
        <w:t>价</w:t>
      </w:r>
      <w:r>
        <w:rPr>
          <w:rFonts w:hint="eastAsia" w:ascii="方正小标宋简体" w:hAnsi="方正小标宋简体" w:eastAsia="方正小标宋简体" w:cs="方正小标宋简体"/>
          <w:b w:val="0"/>
          <w:bCs w:val="0"/>
          <w:sz w:val="44"/>
          <w:szCs w:val="44"/>
          <w:u w:val="none"/>
          <w:lang w:val="en-US" w:eastAsia="zh-CN"/>
        </w:rPr>
        <w:t xml:space="preserve"> </w:t>
      </w:r>
      <w:r>
        <w:rPr>
          <w:rFonts w:hint="eastAsia" w:ascii="方正小标宋简体" w:hAnsi="方正小标宋简体" w:eastAsia="方正小标宋简体" w:cs="方正小标宋简体"/>
          <w:b w:val="0"/>
          <w:bCs w:val="0"/>
          <w:sz w:val="44"/>
          <w:szCs w:val="44"/>
          <w:u w:val="none"/>
          <w:lang w:eastAsia="zh-CN"/>
        </w:rPr>
        <w:t>单</w:t>
      </w:r>
    </w:p>
    <w:tbl>
      <w:tblPr>
        <w:tblStyle w:val="11"/>
        <w:tblpPr w:leftFromText="180" w:rightFromText="180" w:vertAnchor="text" w:horzAnchor="page" w:tblpX="1111" w:tblpY="242"/>
        <w:tblOverlap w:val="never"/>
        <w:tblW w:w="10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65"/>
        <w:gridCol w:w="1928"/>
        <w:gridCol w:w="630"/>
        <w:gridCol w:w="765"/>
        <w:gridCol w:w="1500"/>
        <w:gridCol w:w="151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36" w:type="dxa"/>
            <w:tcBorders>
              <w:top w:val="single" w:color="auto" w:sz="4" w:space="0"/>
              <w:left w:val="single" w:color="auto" w:sz="4" w:space="0"/>
              <w:bottom w:val="single" w:color="auto" w:sz="4" w:space="0"/>
              <w:right w:val="single" w:color="auto" w:sz="4" w:space="0"/>
            </w:tcBorders>
          </w:tcPr>
          <w:p>
            <w:pPr>
              <w:rPr>
                <w:kern w:val="2"/>
                <w:sz w:val="24"/>
                <w:szCs w:val="24"/>
              </w:rPr>
            </w:pPr>
            <w:r>
              <w:rPr>
                <w:rFonts w:hint="eastAsia"/>
                <w:kern w:val="0"/>
                <w:sz w:val="24"/>
                <w:szCs w:val="24"/>
              </w:rPr>
              <w:t>序号</w:t>
            </w:r>
          </w:p>
        </w:tc>
        <w:tc>
          <w:tcPr>
            <w:tcW w:w="1965" w:type="dxa"/>
            <w:tcBorders>
              <w:top w:val="single" w:color="auto" w:sz="4" w:space="0"/>
              <w:left w:val="nil"/>
              <w:bottom w:val="single" w:color="auto" w:sz="4" w:space="0"/>
              <w:right w:val="single" w:color="auto" w:sz="4" w:space="0"/>
            </w:tcBorders>
          </w:tcPr>
          <w:p>
            <w:pPr>
              <w:jc w:val="center"/>
              <w:rPr>
                <w:kern w:val="2"/>
                <w:sz w:val="24"/>
                <w:szCs w:val="24"/>
              </w:rPr>
            </w:pPr>
            <w:r>
              <w:rPr>
                <w:rFonts w:hint="eastAsia"/>
                <w:kern w:val="0"/>
                <w:sz w:val="24"/>
                <w:szCs w:val="24"/>
              </w:rPr>
              <w:t>项目名称</w:t>
            </w:r>
          </w:p>
        </w:tc>
        <w:tc>
          <w:tcPr>
            <w:tcW w:w="1928" w:type="dxa"/>
            <w:tcBorders>
              <w:top w:val="single" w:color="auto" w:sz="4" w:space="0"/>
              <w:left w:val="nil"/>
              <w:bottom w:val="single" w:color="auto" w:sz="4" w:space="0"/>
              <w:right w:val="single" w:color="auto" w:sz="4" w:space="0"/>
            </w:tcBorders>
          </w:tcPr>
          <w:p>
            <w:pPr>
              <w:jc w:val="center"/>
              <w:rPr>
                <w:kern w:val="2"/>
                <w:sz w:val="24"/>
                <w:szCs w:val="24"/>
              </w:rPr>
            </w:pPr>
            <w:r>
              <w:rPr>
                <w:rFonts w:hint="eastAsia"/>
                <w:kern w:val="0"/>
                <w:sz w:val="24"/>
                <w:szCs w:val="24"/>
              </w:rPr>
              <w:t>参数要求</w:t>
            </w:r>
          </w:p>
        </w:tc>
        <w:tc>
          <w:tcPr>
            <w:tcW w:w="630" w:type="dxa"/>
            <w:tcBorders>
              <w:top w:val="single" w:color="auto" w:sz="4" w:space="0"/>
              <w:left w:val="nil"/>
              <w:bottom w:val="single" w:color="auto" w:sz="4" w:space="0"/>
              <w:right w:val="single" w:color="auto" w:sz="4" w:space="0"/>
            </w:tcBorders>
          </w:tcPr>
          <w:p>
            <w:pPr>
              <w:jc w:val="center"/>
              <w:rPr>
                <w:kern w:val="2"/>
                <w:sz w:val="24"/>
                <w:szCs w:val="24"/>
              </w:rPr>
            </w:pPr>
            <w:r>
              <w:rPr>
                <w:rFonts w:hint="eastAsia"/>
                <w:kern w:val="0"/>
                <w:sz w:val="24"/>
                <w:szCs w:val="24"/>
              </w:rPr>
              <w:t>单位</w:t>
            </w:r>
          </w:p>
        </w:tc>
        <w:tc>
          <w:tcPr>
            <w:tcW w:w="765" w:type="dxa"/>
            <w:tcBorders>
              <w:top w:val="single" w:color="auto" w:sz="4" w:space="0"/>
              <w:left w:val="nil"/>
              <w:bottom w:val="single" w:color="auto" w:sz="4" w:space="0"/>
              <w:right w:val="single" w:color="auto" w:sz="4" w:space="0"/>
            </w:tcBorders>
          </w:tcPr>
          <w:p>
            <w:pPr>
              <w:jc w:val="center"/>
              <w:rPr>
                <w:kern w:val="2"/>
                <w:sz w:val="24"/>
                <w:szCs w:val="24"/>
              </w:rPr>
            </w:pPr>
            <w:r>
              <w:rPr>
                <w:rFonts w:hint="eastAsia"/>
                <w:kern w:val="0"/>
                <w:sz w:val="24"/>
                <w:szCs w:val="24"/>
              </w:rPr>
              <w:t>数量</w:t>
            </w:r>
          </w:p>
        </w:tc>
        <w:tc>
          <w:tcPr>
            <w:tcW w:w="1500" w:type="dxa"/>
            <w:tcBorders>
              <w:top w:val="single" w:color="auto" w:sz="4" w:space="0"/>
              <w:left w:val="nil"/>
              <w:bottom w:val="single" w:color="auto" w:sz="4" w:space="0"/>
              <w:right w:val="single" w:color="auto" w:sz="4" w:space="0"/>
            </w:tcBorders>
          </w:tcPr>
          <w:p>
            <w:pPr>
              <w:jc w:val="center"/>
              <w:rPr>
                <w:kern w:val="2"/>
                <w:sz w:val="24"/>
                <w:szCs w:val="24"/>
              </w:rPr>
            </w:pPr>
            <w:r>
              <w:rPr>
                <w:rFonts w:hint="eastAsia"/>
                <w:kern w:val="0"/>
                <w:sz w:val="24"/>
                <w:szCs w:val="24"/>
              </w:rPr>
              <w:t>预算控制价（元）</w:t>
            </w:r>
          </w:p>
        </w:tc>
        <w:tc>
          <w:tcPr>
            <w:tcW w:w="1515" w:type="dxa"/>
            <w:tcBorders>
              <w:top w:val="single" w:color="auto" w:sz="4" w:space="0"/>
              <w:left w:val="nil"/>
              <w:bottom w:val="single" w:color="auto" w:sz="4" w:space="0"/>
              <w:right w:val="single" w:color="auto" w:sz="4" w:space="0"/>
            </w:tcBorders>
          </w:tcPr>
          <w:p>
            <w:pPr>
              <w:jc w:val="center"/>
              <w:rPr>
                <w:rFonts w:hint="eastAsia"/>
                <w:kern w:val="0"/>
                <w:sz w:val="24"/>
                <w:szCs w:val="24"/>
              </w:rPr>
            </w:pPr>
            <w:r>
              <w:rPr>
                <w:rFonts w:hint="eastAsia"/>
                <w:kern w:val="0"/>
                <w:sz w:val="24"/>
                <w:szCs w:val="24"/>
              </w:rPr>
              <w:t>报价优惠率</w:t>
            </w:r>
          </w:p>
          <w:p>
            <w:pPr>
              <w:ind w:left="-420" w:leftChars="-200" w:firstLine="660" w:firstLineChars="275"/>
              <w:jc w:val="both"/>
              <w:rPr>
                <w:rFonts w:hint="eastAsia" w:eastAsia="宋体"/>
                <w:kern w:val="2"/>
                <w:sz w:val="24"/>
                <w:szCs w:val="24"/>
                <w:lang w:eastAsia="zh-CN"/>
              </w:rPr>
            </w:pPr>
            <w:r>
              <w:rPr>
                <w:rFonts w:hint="eastAsia"/>
                <w:kern w:val="0"/>
                <w:sz w:val="24"/>
                <w:szCs w:val="24"/>
                <w:lang w:eastAsia="zh-CN"/>
              </w:rPr>
              <w:t>（％）</w:t>
            </w:r>
          </w:p>
        </w:tc>
        <w:tc>
          <w:tcPr>
            <w:tcW w:w="1335" w:type="dxa"/>
            <w:tcBorders>
              <w:top w:val="single" w:color="auto" w:sz="4" w:space="0"/>
              <w:left w:val="nil"/>
              <w:bottom w:val="single" w:color="auto" w:sz="4" w:space="0"/>
              <w:right w:val="single" w:color="auto" w:sz="4" w:space="0"/>
            </w:tcBorders>
          </w:tcPr>
          <w:p>
            <w:pPr>
              <w:jc w:val="center"/>
              <w:rPr>
                <w:rFonts w:hint="eastAsia"/>
                <w:kern w:val="0"/>
                <w:sz w:val="24"/>
                <w:szCs w:val="24"/>
              </w:rPr>
            </w:pPr>
            <w:r>
              <w:rPr>
                <w:rFonts w:hint="eastAsia"/>
                <w:kern w:val="0"/>
                <w:sz w:val="24"/>
                <w:szCs w:val="24"/>
              </w:rPr>
              <w:t>最终报价</w:t>
            </w:r>
          </w:p>
          <w:p>
            <w:pPr>
              <w:jc w:val="center"/>
              <w:rPr>
                <w:kern w:val="2"/>
                <w:sz w:val="24"/>
                <w:szCs w:val="24"/>
              </w:rPr>
            </w:pPr>
            <w:r>
              <w:rPr>
                <w:rFonts w:hint="eastAsia"/>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736" w:type="dxa"/>
            <w:tcBorders>
              <w:top w:val="single" w:color="auto" w:sz="4" w:space="0"/>
              <w:left w:val="single" w:color="auto" w:sz="4" w:space="0"/>
              <w:bottom w:val="single" w:color="auto" w:sz="4" w:space="0"/>
              <w:right w:val="single" w:color="auto" w:sz="4" w:space="0"/>
            </w:tcBorders>
          </w:tcPr>
          <w:p>
            <w:pPr>
              <w:jc w:val="both"/>
              <w:rPr>
                <w:kern w:val="2"/>
                <w:sz w:val="24"/>
                <w:szCs w:val="24"/>
              </w:rPr>
            </w:pPr>
            <w:r>
              <w:rPr>
                <w:rFonts w:hint="eastAsia"/>
                <w:kern w:val="0"/>
                <w:sz w:val="24"/>
                <w:szCs w:val="24"/>
              </w:rPr>
              <w:t>1</w:t>
            </w:r>
          </w:p>
        </w:tc>
        <w:tc>
          <w:tcPr>
            <w:tcW w:w="1965" w:type="dxa"/>
            <w:tcBorders>
              <w:top w:val="single" w:color="auto" w:sz="4" w:space="0"/>
              <w:left w:val="nil"/>
              <w:bottom w:val="single" w:color="auto" w:sz="4" w:space="0"/>
              <w:right w:val="single" w:color="auto" w:sz="4" w:space="0"/>
            </w:tcBorders>
          </w:tcPr>
          <w:p>
            <w:pPr>
              <w:jc w:val="center"/>
              <w:rPr>
                <w:rFonts w:hint="default" w:eastAsia="宋体"/>
                <w:kern w:val="0"/>
                <w:sz w:val="24"/>
                <w:szCs w:val="24"/>
                <w:lang w:val="en-US" w:eastAsia="zh-CN"/>
              </w:rPr>
            </w:pPr>
            <w:r>
              <w:rPr>
                <w:rFonts w:hint="default" w:eastAsia="宋体"/>
                <w:kern w:val="0"/>
                <w:sz w:val="24"/>
                <w:szCs w:val="24"/>
                <w:lang w:val="en-US" w:eastAsia="zh-CN"/>
              </w:rPr>
              <w:t>广西警察</w:t>
            </w:r>
            <w:r>
              <w:rPr>
                <w:rFonts w:hint="eastAsia"/>
                <w:kern w:val="0"/>
                <w:sz w:val="24"/>
                <w:szCs w:val="24"/>
                <w:lang w:val="en-US" w:eastAsia="zh-CN"/>
              </w:rPr>
              <w:t>学院</w:t>
            </w:r>
            <w:r>
              <w:rPr>
                <w:rFonts w:hint="default" w:eastAsia="宋体"/>
                <w:kern w:val="0"/>
                <w:sz w:val="24"/>
                <w:szCs w:val="24"/>
                <w:lang w:val="en-US" w:eastAsia="zh-CN"/>
              </w:rPr>
              <w:t>仙葫校区6</w:t>
            </w:r>
            <w:r>
              <w:rPr>
                <w:rFonts w:hint="eastAsia" w:eastAsia="宋体"/>
                <w:kern w:val="0"/>
                <w:sz w:val="24"/>
                <w:szCs w:val="24"/>
                <w:lang w:val="en-US" w:eastAsia="zh-CN"/>
              </w:rPr>
              <w:t>#、</w:t>
            </w:r>
            <w:r>
              <w:rPr>
                <w:rFonts w:hint="default" w:eastAsia="宋体"/>
                <w:kern w:val="0"/>
                <w:sz w:val="24"/>
                <w:szCs w:val="24"/>
                <w:lang w:val="en-US" w:eastAsia="zh-CN"/>
              </w:rPr>
              <w:t>7#学生宿舍楼消防工程重新检验检测项目</w:t>
            </w:r>
          </w:p>
        </w:tc>
        <w:tc>
          <w:tcPr>
            <w:tcW w:w="1928" w:type="dxa"/>
            <w:tcBorders>
              <w:top w:val="single" w:color="auto" w:sz="4" w:space="0"/>
              <w:left w:val="nil"/>
              <w:right w:val="single" w:color="auto" w:sz="4" w:space="0"/>
            </w:tcBorders>
          </w:tcPr>
          <w:p>
            <w:pPr>
              <w:spacing w:line="240" w:lineRule="auto"/>
              <w:jc w:val="both"/>
              <w:rPr>
                <w:rFonts w:hint="default" w:ascii="宋体" w:hAnsi="宋体" w:eastAsia="宋体"/>
                <w:kern w:val="2"/>
                <w:sz w:val="24"/>
                <w:szCs w:val="24"/>
                <w:lang w:val="en-US" w:eastAsia="zh-CN"/>
              </w:rPr>
            </w:pPr>
            <w:r>
              <w:rPr>
                <w:rFonts w:hint="default" w:ascii="Times New Roman" w:hAnsi="Times New Roman" w:eastAsia="仿宋_GB2312" w:cs="Times New Roman"/>
                <w:sz w:val="24"/>
                <w:szCs w:val="24"/>
                <w:lang w:val="en-US" w:eastAsia="zh-CN"/>
              </w:rPr>
              <w:t>仙葫校区6#、7#学生宿舍楼总建筑面积为27719.3平方米</w:t>
            </w:r>
          </w:p>
        </w:tc>
        <w:tc>
          <w:tcPr>
            <w:tcW w:w="630" w:type="dxa"/>
            <w:tcBorders>
              <w:top w:val="single" w:color="auto" w:sz="4" w:space="0"/>
              <w:left w:val="nil"/>
              <w:bottom w:val="single" w:color="auto" w:sz="4" w:space="0"/>
              <w:right w:val="single" w:color="auto" w:sz="4" w:space="0"/>
            </w:tcBorders>
          </w:tcPr>
          <w:p>
            <w:pPr>
              <w:jc w:val="both"/>
              <w:rPr>
                <w:rFonts w:hint="eastAsia" w:ascii="宋体" w:hAnsi="宋体"/>
                <w:kern w:val="2"/>
                <w:sz w:val="24"/>
                <w:szCs w:val="24"/>
              </w:rPr>
            </w:pPr>
            <w:r>
              <w:rPr>
                <w:rFonts w:hint="eastAsia" w:ascii="宋体" w:hAnsi="宋体"/>
                <w:kern w:val="2"/>
                <w:sz w:val="24"/>
                <w:szCs w:val="24"/>
              </w:rPr>
              <w:t>项</w:t>
            </w:r>
          </w:p>
        </w:tc>
        <w:tc>
          <w:tcPr>
            <w:tcW w:w="765" w:type="dxa"/>
            <w:tcBorders>
              <w:top w:val="single" w:color="auto" w:sz="4" w:space="0"/>
              <w:left w:val="nil"/>
              <w:bottom w:val="single" w:color="auto" w:sz="4" w:space="0"/>
              <w:right w:val="single" w:color="auto" w:sz="4" w:space="0"/>
            </w:tcBorders>
          </w:tcPr>
          <w:p>
            <w:pPr>
              <w:ind w:firstLine="240" w:firstLineChars="100"/>
              <w:jc w:val="both"/>
              <w:rPr>
                <w:rFonts w:hint="eastAsia" w:ascii="宋体" w:hAnsi="宋体"/>
                <w:kern w:val="2"/>
                <w:sz w:val="24"/>
                <w:szCs w:val="24"/>
              </w:rPr>
            </w:pPr>
            <w:r>
              <w:rPr>
                <w:rFonts w:hint="eastAsia" w:ascii="宋体" w:hAnsi="宋体"/>
                <w:kern w:val="2"/>
                <w:sz w:val="24"/>
                <w:szCs w:val="24"/>
              </w:rPr>
              <w:t>1</w:t>
            </w:r>
          </w:p>
        </w:tc>
        <w:tc>
          <w:tcPr>
            <w:tcW w:w="1500" w:type="dxa"/>
            <w:tcBorders>
              <w:top w:val="single" w:color="auto" w:sz="4" w:space="0"/>
              <w:left w:val="nil"/>
              <w:bottom w:val="single" w:color="auto" w:sz="4" w:space="0"/>
              <w:right w:val="single" w:color="auto" w:sz="4" w:space="0"/>
            </w:tcBorders>
          </w:tcPr>
          <w:p>
            <w:pPr>
              <w:jc w:val="both"/>
              <w:rPr>
                <w:rFonts w:hint="default" w:ascii="宋体" w:hAnsi="宋体" w:eastAsia="宋体"/>
                <w:kern w:val="2"/>
                <w:sz w:val="24"/>
                <w:szCs w:val="24"/>
                <w:lang w:val="en-US" w:eastAsia="zh-CN"/>
              </w:rPr>
            </w:pPr>
            <w:r>
              <w:rPr>
                <w:rFonts w:hint="default" w:ascii="Times New Roman" w:hAnsi="Times New Roman" w:eastAsia="仿宋_GB2312" w:cs="Times New Roman"/>
                <w:sz w:val="24"/>
                <w:szCs w:val="24"/>
                <w:lang w:val="en-US" w:eastAsia="zh-CN"/>
              </w:rPr>
              <w:t>11</w:t>
            </w:r>
            <w:r>
              <w:rPr>
                <w:rFonts w:hint="eastAsia" w:ascii="Times New Roman" w:hAnsi="Times New Roman" w:eastAsia="仿宋_GB2312" w:cs="Times New Roman"/>
                <w:sz w:val="24"/>
                <w:szCs w:val="24"/>
                <w:lang w:val="en-US" w:eastAsia="zh-CN"/>
              </w:rPr>
              <w:t>0880</w:t>
            </w:r>
          </w:p>
        </w:tc>
        <w:tc>
          <w:tcPr>
            <w:tcW w:w="1515" w:type="dxa"/>
            <w:tcBorders>
              <w:top w:val="single" w:color="auto" w:sz="4" w:space="0"/>
              <w:left w:val="nil"/>
              <w:bottom w:val="single" w:color="auto" w:sz="4" w:space="0"/>
              <w:right w:val="single" w:color="auto" w:sz="4" w:space="0"/>
            </w:tcBorders>
          </w:tcPr>
          <w:p>
            <w:pPr>
              <w:jc w:val="both"/>
              <w:rPr>
                <w:kern w:val="2"/>
                <w:sz w:val="32"/>
                <w:szCs w:val="32"/>
              </w:rPr>
            </w:pPr>
          </w:p>
        </w:tc>
        <w:tc>
          <w:tcPr>
            <w:tcW w:w="1335" w:type="dxa"/>
            <w:tcBorders>
              <w:top w:val="single" w:color="auto" w:sz="4" w:space="0"/>
              <w:left w:val="nil"/>
              <w:bottom w:val="single" w:color="auto" w:sz="4" w:space="0"/>
              <w:right w:val="single" w:color="auto" w:sz="4" w:space="0"/>
            </w:tcBorders>
          </w:tcPr>
          <w:p>
            <w:pPr>
              <w:jc w:val="both"/>
              <w:rPr>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10374" w:type="dxa"/>
            <w:gridSpan w:val="8"/>
            <w:tcBorders>
              <w:top w:val="single" w:color="auto" w:sz="4" w:space="0"/>
              <w:left w:val="single" w:color="auto" w:sz="4" w:space="0"/>
              <w:bottom w:val="single" w:color="auto" w:sz="4" w:space="0"/>
              <w:right w:val="single" w:color="auto" w:sz="4" w:space="0"/>
            </w:tcBorders>
          </w:tcPr>
          <w:p>
            <w:pPr>
              <w:jc w:val="left"/>
              <w:rPr>
                <w:rFonts w:hint="eastAsia"/>
              </w:rPr>
            </w:pPr>
            <w:r>
              <w:rPr>
                <w:rFonts w:hint="eastAsia"/>
              </w:rPr>
              <w:t>其他说明：</w:t>
            </w:r>
          </w:p>
          <w:p>
            <w:pPr>
              <w:jc w:val="left"/>
              <w:rPr>
                <w:rFonts w:hint="default"/>
                <w:lang w:val="en-US" w:eastAsia="zh-CN"/>
              </w:rPr>
            </w:pPr>
            <w:r>
              <w:rPr>
                <w:rFonts w:hint="eastAsia"/>
                <w:lang w:val="en-US" w:eastAsia="zh-CN"/>
              </w:rPr>
              <w:t>1、</w:t>
            </w:r>
            <w:r>
              <w:rPr>
                <w:rFonts w:hint="eastAsia"/>
                <w:lang w:eastAsia="zh-CN"/>
              </w:rPr>
              <w:t>本项目不接受联合体报价投标。</w:t>
            </w:r>
          </w:p>
          <w:p>
            <w:pPr>
              <w:numPr>
                <w:ilvl w:val="0"/>
                <w:numId w:val="2"/>
              </w:numPr>
              <w:jc w:val="left"/>
              <w:rPr>
                <w:rFonts w:hint="default"/>
                <w:lang w:val="en-US" w:eastAsia="zh-CN"/>
              </w:rPr>
            </w:pPr>
            <w:r>
              <w:rPr>
                <w:rFonts w:hint="eastAsia"/>
                <w:lang w:eastAsia="zh-CN"/>
              </w:rPr>
              <w:t>最终报价</w:t>
            </w:r>
            <w:r>
              <w:rPr>
                <w:rFonts w:hint="eastAsia"/>
                <w:lang w:val="en-US" w:eastAsia="zh-CN"/>
              </w:rPr>
              <w:t>=预算控制价×（1-报价优惠率）；</w:t>
            </w:r>
            <w:r>
              <w:rPr>
                <w:rFonts w:hint="eastAsia"/>
                <w:lang w:eastAsia="zh-CN"/>
              </w:rPr>
              <w:t>如报价优惠率与优惠后的最终报价不符，以报价优惠率为准计算。报价单涂改无效。</w:t>
            </w:r>
          </w:p>
          <w:p>
            <w:pPr>
              <w:numPr>
                <w:ilvl w:val="0"/>
                <w:numId w:val="2"/>
              </w:numPr>
              <w:ind w:left="0" w:leftChars="0" w:firstLine="0" w:firstLineChars="0"/>
              <w:jc w:val="left"/>
              <w:rPr>
                <w:rFonts w:hint="default"/>
                <w:lang w:val="en-US"/>
              </w:rPr>
            </w:pPr>
            <w:r>
              <w:rPr>
                <w:rFonts w:hint="eastAsia"/>
                <w:lang w:val="en-US" w:eastAsia="zh-CN"/>
              </w:rPr>
              <w:t>参与报价并成为中标（成交）人后放弃中标资格的，将列入我校投标供应商黑名单并报财政厅。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10374" w:type="dxa"/>
            <w:gridSpan w:val="8"/>
            <w:tcBorders>
              <w:top w:val="single" w:color="auto" w:sz="4" w:space="0"/>
              <w:left w:val="single" w:color="auto" w:sz="4" w:space="0"/>
              <w:bottom w:val="single" w:color="auto" w:sz="4" w:space="0"/>
              <w:right w:val="single" w:color="auto" w:sz="4" w:space="0"/>
            </w:tcBorders>
          </w:tcPr>
          <w:p>
            <w:pPr>
              <w:jc w:val="left"/>
              <w:rPr>
                <w:kern w:val="2"/>
                <w:sz w:val="24"/>
                <w:szCs w:val="24"/>
              </w:rPr>
            </w:pPr>
          </w:p>
          <w:p>
            <w:pPr>
              <w:jc w:val="left"/>
              <w:rPr>
                <w:kern w:val="0"/>
                <w:sz w:val="24"/>
                <w:szCs w:val="24"/>
              </w:rPr>
            </w:pPr>
            <w:r>
              <w:rPr>
                <w:rFonts w:hint="eastAsia"/>
                <w:kern w:val="0"/>
                <w:sz w:val="24"/>
                <w:szCs w:val="24"/>
              </w:rPr>
              <w:t>报价单位：</w:t>
            </w:r>
            <w:r>
              <w:rPr>
                <w:rFonts w:hint="eastAsia"/>
                <w:kern w:val="0"/>
                <w:sz w:val="24"/>
                <w:szCs w:val="24"/>
                <w:u w:val="single"/>
              </w:rPr>
              <w:t xml:space="preserve">            </w:t>
            </w:r>
            <w:r>
              <w:rPr>
                <w:rFonts w:hint="eastAsia"/>
                <w:kern w:val="0"/>
                <w:sz w:val="24"/>
                <w:szCs w:val="24"/>
                <w:u w:val="single"/>
                <w:lang w:val="en-US" w:eastAsia="zh-CN"/>
              </w:rPr>
              <w:t xml:space="preserve">    </w:t>
            </w:r>
            <w:r>
              <w:rPr>
                <w:rFonts w:hint="eastAsia"/>
                <w:kern w:val="0"/>
                <w:sz w:val="24"/>
                <w:szCs w:val="24"/>
                <w:u w:val="single"/>
              </w:rPr>
              <w:t xml:space="preserve">     </w:t>
            </w:r>
            <w:r>
              <w:rPr>
                <w:rFonts w:hint="eastAsia"/>
                <w:kern w:val="0"/>
                <w:sz w:val="24"/>
                <w:szCs w:val="24"/>
                <w:u w:val="single"/>
                <w:lang w:val="en-US" w:eastAsia="zh-CN"/>
              </w:rPr>
              <w:t xml:space="preserve">    </w:t>
            </w:r>
            <w:r>
              <w:rPr>
                <w:rFonts w:hint="eastAsia"/>
                <w:kern w:val="0"/>
                <w:sz w:val="24"/>
                <w:szCs w:val="24"/>
                <w:u w:val="single"/>
              </w:rPr>
              <w:t>（签章）</w:t>
            </w:r>
            <w:r>
              <w:rPr>
                <w:rFonts w:hint="eastAsia"/>
                <w:kern w:val="0"/>
                <w:sz w:val="24"/>
                <w:szCs w:val="24"/>
              </w:rPr>
              <w:t>法人或</w:t>
            </w:r>
            <w:r>
              <w:rPr>
                <w:rFonts w:hint="eastAsia"/>
                <w:kern w:val="0"/>
                <w:sz w:val="24"/>
                <w:szCs w:val="24"/>
                <w:lang w:eastAsia="zh-CN"/>
              </w:rPr>
              <w:t>授权</w:t>
            </w:r>
            <w:r>
              <w:rPr>
                <w:rFonts w:hint="eastAsia"/>
                <w:kern w:val="0"/>
                <w:sz w:val="24"/>
                <w:szCs w:val="24"/>
              </w:rPr>
              <w:t>委托人：</w:t>
            </w:r>
            <w:r>
              <w:rPr>
                <w:rFonts w:hint="eastAsia"/>
                <w:kern w:val="0"/>
                <w:sz w:val="24"/>
                <w:szCs w:val="24"/>
                <w:u w:val="single"/>
              </w:rPr>
              <w:t xml:space="preserve">              （签章）</w:t>
            </w:r>
            <w:r>
              <w:rPr>
                <w:rFonts w:hint="eastAsia"/>
                <w:kern w:val="0"/>
                <w:sz w:val="24"/>
                <w:szCs w:val="24"/>
              </w:rPr>
              <w:t> </w:t>
            </w:r>
          </w:p>
          <w:p>
            <w:pPr>
              <w:jc w:val="left"/>
              <w:rPr>
                <w:kern w:val="0"/>
                <w:sz w:val="24"/>
                <w:szCs w:val="24"/>
              </w:rPr>
            </w:pPr>
          </w:p>
          <w:p>
            <w:pPr>
              <w:jc w:val="left"/>
              <w:rPr>
                <w:kern w:val="0"/>
                <w:sz w:val="24"/>
                <w:szCs w:val="24"/>
                <w:u w:val="single"/>
              </w:rPr>
            </w:pPr>
            <w:r>
              <w:rPr>
                <w:rFonts w:hint="eastAsia"/>
                <w:kern w:val="0"/>
                <w:sz w:val="24"/>
                <w:szCs w:val="24"/>
              </w:rPr>
              <w:t>联系人</w:t>
            </w:r>
            <w:r>
              <w:rPr>
                <w:rFonts w:hint="eastAsia"/>
                <w:kern w:val="0"/>
                <w:sz w:val="24"/>
                <w:szCs w:val="24"/>
                <w:u w:val="single"/>
              </w:rPr>
              <w:t xml:space="preserve">          </w:t>
            </w:r>
            <w:r>
              <w:rPr>
                <w:rFonts w:hint="eastAsia"/>
                <w:kern w:val="0"/>
                <w:sz w:val="24"/>
                <w:szCs w:val="24"/>
                <w:u w:val="single"/>
                <w:lang w:val="en-US" w:eastAsia="zh-CN"/>
              </w:rPr>
              <w:t xml:space="preserve"> </w:t>
            </w:r>
            <w:r>
              <w:rPr>
                <w:rFonts w:hint="eastAsia"/>
                <w:kern w:val="0"/>
                <w:sz w:val="24"/>
                <w:szCs w:val="24"/>
                <w:u w:val="single"/>
              </w:rPr>
              <w:t xml:space="preserve">   </w:t>
            </w:r>
            <w:r>
              <w:rPr>
                <w:rFonts w:hint="eastAsia"/>
                <w:kern w:val="0"/>
                <w:sz w:val="24"/>
                <w:szCs w:val="24"/>
                <w:u w:val="single"/>
                <w:lang w:val="en-US" w:eastAsia="zh-CN"/>
              </w:rPr>
              <w:t xml:space="preserve"> </w:t>
            </w:r>
            <w:r>
              <w:rPr>
                <w:rFonts w:hint="eastAsia"/>
                <w:kern w:val="0"/>
                <w:sz w:val="24"/>
                <w:szCs w:val="24"/>
                <w:u w:val="single"/>
              </w:rPr>
              <w:t xml:space="preserve">      </w:t>
            </w:r>
            <w:r>
              <w:rPr>
                <w:rFonts w:hint="eastAsia"/>
                <w:kern w:val="0"/>
                <w:sz w:val="24"/>
                <w:szCs w:val="24"/>
              </w:rPr>
              <w:t>电话</w:t>
            </w:r>
            <w:r>
              <w:rPr>
                <w:rFonts w:hint="eastAsia"/>
                <w:kern w:val="0"/>
                <w:sz w:val="24"/>
                <w:szCs w:val="24"/>
                <w:u w:val="single"/>
              </w:rPr>
              <w:t xml:space="preserve">            </w:t>
            </w:r>
            <w:r>
              <w:rPr>
                <w:rFonts w:hint="eastAsia"/>
                <w:kern w:val="0"/>
                <w:sz w:val="24"/>
                <w:szCs w:val="24"/>
                <w:u w:val="single"/>
                <w:lang w:val="en-US" w:eastAsia="zh-CN"/>
              </w:rPr>
              <w:t xml:space="preserve"> </w:t>
            </w:r>
            <w:r>
              <w:rPr>
                <w:rFonts w:hint="eastAsia"/>
                <w:kern w:val="0"/>
                <w:sz w:val="24"/>
                <w:szCs w:val="24"/>
                <w:u w:val="single"/>
              </w:rPr>
              <w:t xml:space="preserve">       </w:t>
            </w:r>
            <w:r>
              <w:rPr>
                <w:rFonts w:hint="eastAsia"/>
                <w:kern w:val="0"/>
                <w:sz w:val="24"/>
                <w:szCs w:val="24"/>
              </w:rPr>
              <w:t xml:space="preserve">地址 </w:t>
            </w:r>
            <w:r>
              <w:rPr>
                <w:rFonts w:hint="eastAsia"/>
                <w:kern w:val="0"/>
                <w:sz w:val="24"/>
                <w:szCs w:val="24"/>
                <w:u w:val="single"/>
              </w:rPr>
              <w:t xml:space="preserve">        </w:t>
            </w:r>
            <w:r>
              <w:rPr>
                <w:rFonts w:hint="eastAsia"/>
                <w:kern w:val="0"/>
                <w:sz w:val="24"/>
                <w:szCs w:val="24"/>
                <w:u w:val="single"/>
                <w:lang w:val="en-US" w:eastAsia="zh-CN"/>
              </w:rPr>
              <w:t xml:space="preserve"> </w:t>
            </w:r>
            <w:r>
              <w:rPr>
                <w:rFonts w:hint="eastAsia"/>
                <w:kern w:val="0"/>
                <w:sz w:val="24"/>
                <w:szCs w:val="24"/>
                <w:u w:val="single"/>
              </w:rPr>
              <w:t xml:space="preserve">          </w:t>
            </w:r>
          </w:p>
          <w:p>
            <w:pPr>
              <w:jc w:val="left"/>
              <w:rPr>
                <w:kern w:val="2"/>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0374" w:type="dxa"/>
            <w:gridSpan w:val="8"/>
            <w:tcBorders>
              <w:top w:val="single" w:color="auto" w:sz="4" w:space="0"/>
              <w:left w:val="single" w:color="auto" w:sz="4" w:space="0"/>
              <w:bottom w:val="single" w:color="auto" w:sz="4" w:space="0"/>
              <w:right w:val="single" w:color="auto" w:sz="4" w:space="0"/>
            </w:tcBorders>
          </w:tcPr>
          <w:p>
            <w:pPr>
              <w:jc w:val="left"/>
              <w:rPr>
                <w:kern w:val="2"/>
                <w:sz w:val="24"/>
                <w:szCs w:val="24"/>
              </w:rPr>
            </w:pPr>
          </w:p>
          <w:p>
            <w:pPr>
              <w:jc w:val="left"/>
              <w:rPr>
                <w:kern w:val="0"/>
                <w:sz w:val="24"/>
                <w:szCs w:val="24"/>
                <w:u w:val="single"/>
              </w:rPr>
            </w:pPr>
            <w:r>
              <w:rPr>
                <w:rFonts w:hint="eastAsia"/>
                <w:kern w:val="0"/>
                <w:sz w:val="24"/>
                <w:szCs w:val="24"/>
              </w:rPr>
              <w:t>报价有效期</w:t>
            </w:r>
            <w:r>
              <w:rPr>
                <w:rFonts w:hint="eastAsia"/>
                <w:kern w:val="0"/>
                <w:sz w:val="24"/>
                <w:szCs w:val="24"/>
                <w:u w:val="single"/>
              </w:rPr>
              <w:t xml:space="preserve">  </w:t>
            </w:r>
            <w:r>
              <w:rPr>
                <w:rFonts w:hint="eastAsia"/>
                <w:kern w:val="0"/>
                <w:sz w:val="24"/>
                <w:szCs w:val="24"/>
                <w:u w:val="single"/>
                <w:lang w:val="en-US" w:eastAsia="zh-CN"/>
              </w:rPr>
              <w:t>60</w:t>
            </w:r>
            <w:r>
              <w:rPr>
                <w:rFonts w:hint="eastAsia"/>
                <w:kern w:val="0"/>
                <w:sz w:val="24"/>
                <w:szCs w:val="24"/>
                <w:u w:val="single"/>
              </w:rPr>
              <w:t xml:space="preserve">   </w:t>
            </w:r>
            <w:r>
              <w:rPr>
                <w:rFonts w:hint="eastAsia"/>
                <w:kern w:val="0"/>
                <w:sz w:val="24"/>
                <w:szCs w:val="24"/>
              </w:rPr>
              <w:t>天            报价日期：</w:t>
            </w:r>
            <w:r>
              <w:rPr>
                <w:rFonts w:hint="eastAsia"/>
                <w:kern w:val="0"/>
                <w:sz w:val="24"/>
                <w:szCs w:val="24"/>
                <w:u w:val="single"/>
              </w:rPr>
              <w:t xml:space="preserve">                    </w:t>
            </w:r>
          </w:p>
          <w:p>
            <w:pPr>
              <w:jc w:val="left"/>
              <w:rPr>
                <w:kern w:val="2"/>
                <w:sz w:val="24"/>
                <w:szCs w:val="24"/>
                <w:u w:val="single"/>
              </w:rPr>
            </w:pPr>
          </w:p>
        </w:tc>
      </w:tr>
    </w:tbl>
    <w:p>
      <w:pPr>
        <w:jc w:val="left"/>
        <w:rPr>
          <w:rFonts w:hint="eastAsia" w:ascii="宋体" w:hAnsi="宋体"/>
          <w:b/>
          <w:bCs/>
          <w:sz w:val="24"/>
          <w:szCs w:val="24"/>
          <w:lang w:eastAsia="zh-CN"/>
        </w:rPr>
      </w:pPr>
    </w:p>
    <w:p>
      <w:pPr>
        <w:jc w:val="left"/>
        <w:rPr>
          <w:rFonts w:hint="eastAsia" w:ascii="宋体" w:hAnsi="宋体"/>
          <w:b/>
          <w:bCs/>
          <w:sz w:val="24"/>
          <w:szCs w:val="24"/>
          <w:lang w:eastAsia="zh-CN"/>
        </w:rPr>
      </w:pPr>
      <w:r>
        <w:rPr>
          <w:rFonts w:hint="eastAsia" w:ascii="宋体" w:hAnsi="宋体"/>
          <w:b/>
          <w:bCs/>
          <w:sz w:val="24"/>
          <w:szCs w:val="24"/>
          <w:lang w:eastAsia="zh-CN"/>
        </w:rPr>
        <w:t>递交《报价单》</w:t>
      </w:r>
      <w:r>
        <w:rPr>
          <w:rFonts w:hint="eastAsia" w:ascii="宋体" w:hAnsi="宋体"/>
          <w:b/>
          <w:bCs/>
          <w:sz w:val="24"/>
          <w:szCs w:val="24"/>
          <w:lang w:val="en-US" w:eastAsia="zh-CN"/>
        </w:rPr>
        <w:t>必须</w:t>
      </w:r>
      <w:r>
        <w:rPr>
          <w:rFonts w:hint="eastAsia" w:ascii="宋体" w:hAnsi="宋体"/>
          <w:b/>
          <w:bCs/>
          <w:sz w:val="24"/>
          <w:szCs w:val="24"/>
        </w:rPr>
        <w:t>附</w:t>
      </w:r>
      <w:r>
        <w:rPr>
          <w:rFonts w:hint="eastAsia" w:ascii="宋体" w:hAnsi="宋体"/>
          <w:b/>
          <w:bCs/>
          <w:sz w:val="24"/>
          <w:szCs w:val="24"/>
          <w:lang w:val="en-US" w:eastAsia="zh-CN"/>
        </w:rPr>
        <w:t>以下资料</w:t>
      </w:r>
      <w:r>
        <w:rPr>
          <w:rFonts w:hint="eastAsia" w:ascii="宋体" w:hAnsi="宋体"/>
          <w:b/>
          <w:bCs/>
          <w:sz w:val="24"/>
          <w:szCs w:val="24"/>
          <w:lang w:eastAsia="zh-CN"/>
        </w:rPr>
        <w:t>：</w:t>
      </w:r>
    </w:p>
    <w:p>
      <w:pPr>
        <w:jc w:val="left"/>
        <w:rPr>
          <w:rFonts w:hint="eastAsia" w:ascii="宋体" w:hAnsi="宋体" w:eastAsia="宋体"/>
          <w:b/>
          <w:bCs/>
          <w:sz w:val="24"/>
          <w:szCs w:val="24"/>
          <w:lang w:val="en-US" w:eastAsia="zh-CN"/>
        </w:rPr>
      </w:pPr>
      <w:r>
        <w:rPr>
          <w:rFonts w:hint="eastAsia"/>
          <w:b/>
          <w:bCs/>
          <w:sz w:val="24"/>
          <w:szCs w:val="24"/>
        </w:rPr>
        <w:t>1</w:t>
      </w:r>
      <w:r>
        <w:rPr>
          <w:rFonts w:hint="eastAsia"/>
          <w:b/>
          <w:bCs/>
          <w:sz w:val="24"/>
          <w:szCs w:val="24"/>
          <w:lang w:val="en-US" w:eastAsia="zh-CN"/>
        </w:rPr>
        <w:t>.</w:t>
      </w:r>
      <w:r>
        <w:rPr>
          <w:rFonts w:hint="eastAsia" w:ascii="宋体" w:hAnsi="宋体"/>
          <w:b/>
          <w:bCs/>
          <w:sz w:val="24"/>
          <w:szCs w:val="24"/>
          <w:lang w:val="en-US" w:eastAsia="zh-CN"/>
        </w:rPr>
        <w:t>报名表</w:t>
      </w:r>
      <w:r>
        <w:rPr>
          <w:rFonts w:hint="eastAsia" w:ascii="宋体" w:hAnsi="宋体"/>
          <w:b/>
          <w:bCs/>
          <w:sz w:val="24"/>
          <w:szCs w:val="24"/>
          <w:lang w:eastAsia="zh-CN"/>
        </w:rPr>
        <w:t>，</w:t>
      </w:r>
      <w:r>
        <w:rPr>
          <w:rFonts w:hint="eastAsia" w:ascii="宋体" w:hAnsi="宋体"/>
          <w:b/>
          <w:bCs/>
          <w:sz w:val="24"/>
          <w:szCs w:val="24"/>
        </w:rPr>
        <w:t>加盖公章有效</w:t>
      </w:r>
      <w:r>
        <w:rPr>
          <w:rFonts w:hint="eastAsia" w:ascii="宋体" w:hAnsi="宋体"/>
          <w:b/>
          <w:bCs/>
          <w:sz w:val="24"/>
          <w:szCs w:val="24"/>
          <w:lang w:eastAsia="zh-CN"/>
        </w:rPr>
        <w:t>；</w:t>
      </w:r>
    </w:p>
    <w:p>
      <w:pPr>
        <w:jc w:val="left"/>
        <w:rPr>
          <w:b/>
          <w:bCs/>
          <w:sz w:val="24"/>
          <w:szCs w:val="24"/>
        </w:rPr>
      </w:pPr>
      <w:r>
        <w:rPr>
          <w:rFonts w:hint="eastAsia" w:ascii="宋体" w:hAnsi="宋体"/>
          <w:b/>
          <w:bCs/>
          <w:sz w:val="24"/>
          <w:szCs w:val="24"/>
          <w:lang w:val="en-US" w:eastAsia="zh-CN"/>
        </w:rPr>
        <w:t>2.</w:t>
      </w:r>
      <w:r>
        <w:rPr>
          <w:rFonts w:hint="eastAsia" w:ascii="宋体" w:hAnsi="宋体"/>
          <w:b/>
          <w:bCs/>
          <w:sz w:val="24"/>
          <w:szCs w:val="24"/>
        </w:rPr>
        <w:t>企业营业执照及资质证书</w:t>
      </w:r>
      <w:r>
        <w:rPr>
          <w:rFonts w:hint="eastAsia" w:ascii="宋体" w:hAnsi="宋体"/>
          <w:b/>
          <w:bCs/>
          <w:sz w:val="24"/>
          <w:szCs w:val="24"/>
          <w:lang w:eastAsia="zh-CN"/>
        </w:rPr>
        <w:t>，</w:t>
      </w:r>
      <w:r>
        <w:rPr>
          <w:rFonts w:hint="eastAsia" w:ascii="宋体" w:hAnsi="宋体"/>
          <w:b/>
          <w:bCs/>
          <w:sz w:val="24"/>
          <w:szCs w:val="24"/>
        </w:rPr>
        <w:t>加盖公章有效</w:t>
      </w:r>
      <w:r>
        <w:rPr>
          <w:rFonts w:hint="eastAsia"/>
          <w:b/>
          <w:bCs/>
          <w:sz w:val="24"/>
          <w:szCs w:val="24"/>
        </w:rPr>
        <w:t>;</w:t>
      </w:r>
    </w:p>
    <w:p>
      <w:pPr>
        <w:jc w:val="left"/>
        <w:rPr>
          <w:b/>
          <w:bCs/>
          <w:sz w:val="24"/>
          <w:szCs w:val="24"/>
        </w:rPr>
      </w:pPr>
      <w:r>
        <w:rPr>
          <w:rFonts w:hint="eastAsia"/>
          <w:b/>
          <w:bCs/>
          <w:sz w:val="24"/>
          <w:szCs w:val="24"/>
          <w:lang w:val="en-US" w:eastAsia="zh-CN"/>
        </w:rPr>
        <w:t>3.</w:t>
      </w:r>
      <w:r>
        <w:rPr>
          <w:rFonts w:hint="eastAsia" w:ascii="宋体" w:hAnsi="宋体"/>
          <w:b/>
          <w:bCs/>
          <w:sz w:val="24"/>
          <w:szCs w:val="24"/>
        </w:rPr>
        <w:t>企业法人身份证复印件</w:t>
      </w:r>
      <w:r>
        <w:rPr>
          <w:rFonts w:hint="eastAsia" w:ascii="宋体" w:hAnsi="宋体"/>
          <w:b/>
          <w:bCs/>
          <w:sz w:val="24"/>
          <w:szCs w:val="24"/>
          <w:lang w:eastAsia="zh-CN"/>
        </w:rPr>
        <w:t>，</w:t>
      </w:r>
      <w:r>
        <w:rPr>
          <w:rFonts w:hint="eastAsia" w:ascii="宋体" w:hAnsi="宋体"/>
          <w:b/>
          <w:bCs/>
          <w:sz w:val="24"/>
          <w:szCs w:val="24"/>
        </w:rPr>
        <w:t>加盖公章有效</w:t>
      </w:r>
      <w:r>
        <w:rPr>
          <w:rFonts w:hint="eastAsia"/>
          <w:b/>
          <w:bCs/>
          <w:sz w:val="24"/>
          <w:szCs w:val="24"/>
        </w:rPr>
        <w:t>;</w:t>
      </w:r>
    </w:p>
    <w:p>
      <w:pPr>
        <w:jc w:val="left"/>
        <w:rPr>
          <w:b/>
          <w:bCs/>
          <w:sz w:val="24"/>
          <w:szCs w:val="24"/>
        </w:rPr>
      </w:pPr>
      <w:r>
        <w:rPr>
          <w:rFonts w:hint="eastAsia"/>
          <w:b/>
          <w:bCs/>
          <w:sz w:val="24"/>
          <w:szCs w:val="24"/>
          <w:lang w:val="en-US" w:eastAsia="zh-CN"/>
        </w:rPr>
        <w:t>4.</w:t>
      </w:r>
      <w:r>
        <w:rPr>
          <w:rFonts w:hint="eastAsia" w:ascii="宋体" w:hAnsi="宋体"/>
          <w:b/>
          <w:bCs/>
          <w:sz w:val="24"/>
          <w:szCs w:val="24"/>
        </w:rPr>
        <w:t>受委托人</w:t>
      </w:r>
      <w:r>
        <w:rPr>
          <w:rFonts w:hint="eastAsia" w:ascii="宋体" w:hAnsi="宋体"/>
          <w:b/>
          <w:bCs/>
          <w:sz w:val="24"/>
          <w:szCs w:val="24"/>
          <w:lang w:eastAsia="zh-CN"/>
        </w:rPr>
        <w:t>（</w:t>
      </w:r>
      <w:r>
        <w:rPr>
          <w:rFonts w:hint="eastAsia" w:ascii="宋体" w:hAnsi="宋体"/>
          <w:b/>
          <w:bCs/>
          <w:sz w:val="24"/>
          <w:szCs w:val="24"/>
          <w:lang w:val="en-US" w:eastAsia="zh-CN"/>
        </w:rPr>
        <w:t>如有</w:t>
      </w:r>
      <w:r>
        <w:rPr>
          <w:rFonts w:hint="eastAsia" w:ascii="宋体" w:hAnsi="宋体"/>
          <w:b/>
          <w:bCs/>
          <w:sz w:val="24"/>
          <w:szCs w:val="24"/>
          <w:lang w:eastAsia="zh-CN"/>
        </w:rPr>
        <w:t>）</w:t>
      </w:r>
      <w:r>
        <w:rPr>
          <w:rFonts w:hint="eastAsia" w:ascii="宋体" w:hAnsi="宋体"/>
          <w:b/>
          <w:bCs/>
          <w:sz w:val="24"/>
          <w:szCs w:val="24"/>
        </w:rPr>
        <w:t>身份证复印件及授权委托书</w:t>
      </w:r>
      <w:r>
        <w:rPr>
          <w:rFonts w:hint="eastAsia" w:ascii="宋体" w:hAnsi="宋体"/>
          <w:b/>
          <w:bCs/>
          <w:sz w:val="24"/>
          <w:szCs w:val="24"/>
          <w:lang w:eastAsia="zh-CN"/>
        </w:rPr>
        <w:t>，</w:t>
      </w:r>
      <w:r>
        <w:rPr>
          <w:rFonts w:hint="eastAsia" w:ascii="宋体" w:hAnsi="宋体"/>
          <w:b/>
          <w:bCs/>
          <w:sz w:val="24"/>
          <w:szCs w:val="24"/>
        </w:rPr>
        <w:t>加盖公章有效</w:t>
      </w:r>
      <w:r>
        <w:rPr>
          <w:rFonts w:hint="eastAsia"/>
          <w:b/>
          <w:bCs/>
          <w:sz w:val="24"/>
          <w:szCs w:val="24"/>
        </w:rPr>
        <w:t>;</w:t>
      </w:r>
    </w:p>
    <w:p>
      <w:pPr>
        <w:jc w:val="left"/>
        <w:rPr>
          <w:rFonts w:hint="default"/>
          <w:lang w:val="en-US" w:eastAsia="zh-CN"/>
        </w:rPr>
      </w:pPr>
      <w:r>
        <w:rPr>
          <w:rFonts w:hint="eastAsia" w:ascii="宋体" w:hAnsi="宋体"/>
          <w:b/>
          <w:bCs/>
          <w:sz w:val="24"/>
          <w:szCs w:val="24"/>
          <w:lang w:val="en-US" w:eastAsia="zh-CN"/>
        </w:rPr>
        <w:t>5.</w:t>
      </w:r>
      <w:r>
        <w:rPr>
          <w:rFonts w:hint="eastAsia" w:ascii="宋体" w:hAnsi="宋体"/>
          <w:b/>
          <w:bCs/>
          <w:sz w:val="24"/>
          <w:szCs w:val="24"/>
          <w:lang w:eastAsia="zh-CN"/>
        </w:rPr>
        <w:t>投标保证金</w:t>
      </w:r>
      <w:r>
        <w:rPr>
          <w:rFonts w:hint="eastAsia" w:ascii="宋体" w:hAnsi="宋体"/>
          <w:b/>
          <w:bCs/>
          <w:sz w:val="24"/>
          <w:szCs w:val="24"/>
        </w:rPr>
        <w:t>转账</w:t>
      </w:r>
      <w:r>
        <w:rPr>
          <w:rFonts w:hint="eastAsia" w:ascii="宋体" w:hAnsi="宋体"/>
          <w:b/>
          <w:bCs/>
          <w:sz w:val="24"/>
          <w:szCs w:val="24"/>
          <w:lang w:eastAsia="zh-CN"/>
        </w:rPr>
        <w:t>回执单。</w:t>
      </w:r>
    </w:p>
    <w:p>
      <w:pPr>
        <w:shd w:val="clear"/>
        <w:jc w:val="center"/>
        <w:rPr>
          <w:rFonts w:hint="eastAsia" w:ascii="宋体" w:hAnsi="宋体" w:eastAsia="宋体" w:cs="宋体"/>
          <w:b/>
          <w:bCs/>
          <w:color w:val="000000"/>
          <w:sz w:val="32"/>
          <w:szCs w:val="32"/>
        </w:rPr>
      </w:pPr>
    </w:p>
    <w:p>
      <w:pPr>
        <w:shd w:val="clear"/>
        <w:jc w:val="both"/>
        <w:rPr>
          <w:rFonts w:hint="default" w:ascii="宋体" w:hAnsi="宋体" w:eastAsia="宋体"/>
          <w:b/>
          <w:bCs/>
          <w:sz w:val="32"/>
          <w:szCs w:val="32"/>
          <w:u w:val="none"/>
          <w:lang w:val="en-US" w:eastAsia="zh-CN"/>
        </w:rPr>
      </w:pPr>
      <w:r>
        <w:rPr>
          <w:rFonts w:hint="eastAsia" w:ascii="宋体" w:hAnsi="宋体"/>
          <w:sz w:val="32"/>
          <w:szCs w:val="32"/>
          <w:u w:val="none"/>
          <w:lang w:val="en-US" w:eastAsia="zh-CN"/>
        </w:rPr>
        <w:t>附件4</w:t>
      </w:r>
    </w:p>
    <w:p>
      <w:pPr>
        <w:shd w:val="clear"/>
        <w:jc w:val="center"/>
        <w:rPr>
          <w:rFonts w:hint="eastAsia" w:ascii="宋体" w:hAnsi="宋体" w:eastAsia="宋体" w:cs="宋体"/>
          <w:b/>
          <w:bCs/>
          <w:color w:val="000000"/>
          <w:sz w:val="32"/>
          <w:szCs w:val="32"/>
        </w:rPr>
      </w:pP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color w:val="000000"/>
          <w:sz w:val="32"/>
          <w:szCs w:val="32"/>
        </w:rPr>
      </w:pPr>
      <w:r>
        <w:rPr>
          <w:rFonts w:hint="eastAsia" w:ascii="宋体" w:hAnsi="宋体" w:eastAsia="宋体" w:cs="宋体"/>
          <w:b/>
          <w:bCs/>
          <w:color w:val="000000"/>
          <w:sz w:val="32"/>
          <w:szCs w:val="32"/>
        </w:rPr>
        <w:t>法定代表人授权书</w:t>
      </w:r>
    </w:p>
    <w:p>
      <w:pPr>
        <w:pStyle w:val="5"/>
        <w:keepNext w:val="0"/>
        <w:keepLines w:val="0"/>
        <w:pageBreakBefore w:val="0"/>
        <w:widowControl w:val="0"/>
        <w:shd w:val="clear"/>
        <w:kinsoku/>
        <w:wordWrap/>
        <w:overflowPunct/>
        <w:topLinePunct w:val="0"/>
        <w:autoSpaceDE/>
        <w:autoSpaceDN/>
        <w:bidi w:val="0"/>
        <w:adjustRightInd/>
        <w:snapToGrid/>
        <w:spacing w:line="400" w:lineRule="exact"/>
        <w:textAlignment w:val="auto"/>
        <w:outlineLvl w:val="9"/>
        <w:rPr>
          <w:rFonts w:ascii="宋体" w:hAnsi="宋体" w:cs="宋体"/>
          <w:color w:val="000000"/>
          <w:sz w:val="28"/>
          <w:szCs w:val="28"/>
        </w:rPr>
      </w:pPr>
      <w:r>
        <w:rPr>
          <w:rFonts w:hint="eastAsia" w:ascii="宋体" w:hAnsi="宋体" w:cs="宋体"/>
          <w:color w:val="000000"/>
          <w:sz w:val="28"/>
          <w:szCs w:val="28"/>
          <w:lang w:val="en-US" w:eastAsia="zh-CN"/>
        </w:rPr>
        <w:t>广西警察学院</w:t>
      </w:r>
      <w:r>
        <w:rPr>
          <w:rFonts w:hint="eastAsia" w:ascii="宋体" w:hAnsi="宋体" w:cs="宋体"/>
          <w:color w:val="000000"/>
          <w:sz w:val="28"/>
          <w:szCs w:val="28"/>
        </w:rPr>
        <w:t>：</w:t>
      </w:r>
    </w:p>
    <w:p>
      <w:pPr>
        <w:pStyle w:val="5"/>
        <w:keepNext w:val="0"/>
        <w:keepLines w:val="0"/>
        <w:pageBreakBefore w:val="0"/>
        <w:widowControl w:val="0"/>
        <w:shd w:val="clear"/>
        <w:kinsoku/>
        <w:wordWrap/>
        <w:overflowPunct/>
        <w:topLinePunct w:val="0"/>
        <w:autoSpaceDE/>
        <w:autoSpaceDN/>
        <w:bidi w:val="0"/>
        <w:adjustRightInd/>
        <w:snapToGrid/>
        <w:spacing w:line="400" w:lineRule="exact"/>
        <w:ind w:firstLine="560" w:firstLineChars="200"/>
        <w:textAlignment w:val="auto"/>
        <w:outlineLvl w:val="9"/>
        <w:rPr>
          <w:rFonts w:ascii="宋体" w:hAnsi="宋体" w:cs="宋体"/>
          <w:bCs/>
          <w:color w:val="000000"/>
          <w:sz w:val="28"/>
          <w:szCs w:val="28"/>
          <w:u w:val="single"/>
        </w:rPr>
      </w:pPr>
      <w:r>
        <w:rPr>
          <w:rFonts w:hint="eastAsia" w:ascii="宋体" w:hAnsi="宋体" w:cs="宋体"/>
          <w:color w:val="000000"/>
          <w:sz w:val="28"/>
          <w:szCs w:val="28"/>
        </w:rPr>
        <w:t>兹授权</w:t>
      </w:r>
      <w:r>
        <w:rPr>
          <w:rFonts w:ascii="宋体" w:hAnsi="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ascii="宋体" w:hAnsi="宋体" w:cs="宋体"/>
          <w:color w:val="000000"/>
          <w:sz w:val="28"/>
          <w:szCs w:val="28"/>
          <w:u w:val="single"/>
        </w:rPr>
        <w:t xml:space="preserve">    </w:t>
      </w:r>
      <w:r>
        <w:rPr>
          <w:rFonts w:hint="eastAsia" w:ascii="宋体" w:hAnsi="宋体" w:cs="宋体"/>
          <w:color w:val="000000"/>
          <w:sz w:val="28"/>
          <w:szCs w:val="28"/>
        </w:rPr>
        <w:t>同志为我公司参加贵单位组织的</w:t>
      </w:r>
      <w:r>
        <w:rPr>
          <w:rFonts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lang w:eastAsia="zh-CN"/>
        </w:rPr>
        <w:t>（</w:t>
      </w:r>
      <w:r>
        <w:rPr>
          <w:rFonts w:hint="eastAsia" w:ascii="宋体" w:hAnsi="宋体" w:cs="宋体"/>
          <w:bCs/>
          <w:color w:val="000000"/>
          <w:sz w:val="28"/>
          <w:szCs w:val="28"/>
          <w:u w:val="single"/>
          <w:lang w:val="en-US" w:eastAsia="zh-CN"/>
        </w:rPr>
        <w:t>项目名称</w:t>
      </w:r>
      <w:r>
        <w:rPr>
          <w:rFonts w:hint="eastAsia" w:ascii="宋体" w:hAnsi="宋体" w:cs="宋体"/>
          <w:bCs/>
          <w:color w:val="000000"/>
          <w:sz w:val="28"/>
          <w:szCs w:val="28"/>
          <w:u w:val="single"/>
          <w:lang w:eastAsia="zh-CN"/>
        </w:rPr>
        <w:t>）</w:t>
      </w:r>
      <w:r>
        <w:rPr>
          <w:rFonts w:ascii="宋体" w:hAnsi="宋体" w:cs="宋体"/>
          <w:bCs/>
          <w:color w:val="000000"/>
          <w:sz w:val="28"/>
          <w:szCs w:val="28"/>
          <w:u w:val="single"/>
        </w:rPr>
        <w:t xml:space="preserve"> </w:t>
      </w:r>
      <w:r>
        <w:rPr>
          <w:rFonts w:hint="eastAsia" w:ascii="宋体" w:hAnsi="宋体" w:cs="宋体"/>
          <w:color w:val="000000"/>
          <w:sz w:val="28"/>
          <w:szCs w:val="28"/>
        </w:rPr>
        <w:t>的投标/报价代表人，全权代表我公司处理在该项目投标/报价活动中的一切事宜。</w:t>
      </w:r>
    </w:p>
    <w:p>
      <w:pPr>
        <w:pStyle w:val="5"/>
        <w:keepNext w:val="0"/>
        <w:keepLines w:val="0"/>
        <w:pageBreakBefore w:val="0"/>
        <w:widowControl w:val="0"/>
        <w:shd w:val="clear"/>
        <w:kinsoku/>
        <w:wordWrap/>
        <w:overflowPunct/>
        <w:topLinePunct w:val="0"/>
        <w:autoSpaceDE/>
        <w:autoSpaceDN/>
        <w:bidi w:val="0"/>
        <w:adjustRightInd/>
        <w:snapToGrid/>
        <w:spacing w:line="400" w:lineRule="exact"/>
        <w:textAlignment w:val="auto"/>
        <w:outlineLvl w:val="9"/>
        <w:rPr>
          <w:rFonts w:ascii="宋体" w:hAnsi="宋体" w:cs="宋体"/>
          <w:color w:val="000000"/>
          <w:sz w:val="28"/>
          <w:szCs w:val="28"/>
        </w:rPr>
      </w:pPr>
    </w:p>
    <w:p>
      <w:pPr>
        <w:pStyle w:val="5"/>
        <w:keepNext w:val="0"/>
        <w:keepLines w:val="0"/>
        <w:pageBreakBefore w:val="0"/>
        <w:widowControl w:val="0"/>
        <w:shd w:val="clear"/>
        <w:kinsoku/>
        <w:wordWrap/>
        <w:overflowPunct/>
        <w:topLinePunct w:val="0"/>
        <w:autoSpaceDE/>
        <w:autoSpaceDN/>
        <w:bidi w:val="0"/>
        <w:adjustRightInd/>
        <w:snapToGrid/>
        <w:spacing w:line="400" w:lineRule="exact"/>
        <w:textAlignment w:val="auto"/>
        <w:outlineLvl w:val="9"/>
        <w:rPr>
          <w:rFonts w:ascii="宋体" w:hAnsi="宋体" w:cs="宋体"/>
          <w:color w:val="000000"/>
          <w:sz w:val="28"/>
          <w:szCs w:val="28"/>
        </w:rPr>
      </w:pPr>
      <w:r>
        <w:rPr>
          <w:rFonts w:hint="eastAsia" w:ascii="宋体" w:hAnsi="宋体" w:cs="宋体"/>
          <w:color w:val="000000"/>
          <w:sz w:val="28"/>
          <w:szCs w:val="28"/>
        </w:rPr>
        <w:t>授权单位（盖章）：</w:t>
      </w:r>
      <w:r>
        <w:rPr>
          <w:rFonts w:ascii="宋体" w:hAnsi="宋体" w:cs="宋体"/>
          <w:color w:val="000000"/>
          <w:sz w:val="28"/>
          <w:szCs w:val="28"/>
          <w:u w:val="single"/>
        </w:rPr>
        <w:t xml:space="preserve">                         </w:t>
      </w:r>
    </w:p>
    <w:p>
      <w:pPr>
        <w:pStyle w:val="5"/>
        <w:keepNext w:val="0"/>
        <w:keepLines w:val="0"/>
        <w:pageBreakBefore w:val="0"/>
        <w:widowControl w:val="0"/>
        <w:shd w:val="clear"/>
        <w:kinsoku/>
        <w:wordWrap/>
        <w:overflowPunct/>
        <w:topLinePunct w:val="0"/>
        <w:autoSpaceDE/>
        <w:autoSpaceDN/>
        <w:bidi w:val="0"/>
        <w:adjustRightInd/>
        <w:snapToGrid/>
        <w:spacing w:line="400" w:lineRule="exact"/>
        <w:textAlignment w:val="auto"/>
        <w:outlineLvl w:val="9"/>
        <w:rPr>
          <w:rFonts w:ascii="宋体" w:hAnsi="宋体" w:cs="宋体"/>
          <w:color w:val="000000"/>
          <w:sz w:val="28"/>
          <w:szCs w:val="28"/>
        </w:rPr>
      </w:pPr>
      <w:r>
        <w:rPr>
          <w:rFonts w:hint="eastAsia" w:ascii="宋体" w:hAnsi="宋体" w:cs="宋体"/>
          <w:color w:val="000000"/>
          <w:sz w:val="28"/>
          <w:szCs w:val="28"/>
        </w:rPr>
        <w:t>法定代表人（签字或签章）：</w:t>
      </w:r>
      <w:r>
        <w:rPr>
          <w:rFonts w:ascii="宋体" w:hAnsi="宋体" w:cs="宋体"/>
          <w:color w:val="000000"/>
          <w:sz w:val="28"/>
          <w:szCs w:val="28"/>
          <w:u w:val="single"/>
        </w:rPr>
        <w:t xml:space="preserve">                 </w:t>
      </w:r>
    </w:p>
    <w:p>
      <w:pPr>
        <w:pStyle w:val="5"/>
        <w:keepNext w:val="0"/>
        <w:keepLines w:val="0"/>
        <w:pageBreakBefore w:val="0"/>
        <w:widowControl w:val="0"/>
        <w:shd w:val="clear"/>
        <w:kinsoku/>
        <w:wordWrap/>
        <w:overflowPunct/>
        <w:topLinePunct w:val="0"/>
        <w:autoSpaceDE/>
        <w:autoSpaceDN/>
        <w:bidi w:val="0"/>
        <w:adjustRightInd/>
        <w:snapToGrid/>
        <w:spacing w:line="400" w:lineRule="exact"/>
        <w:textAlignment w:val="auto"/>
        <w:outlineLvl w:val="9"/>
        <w:rPr>
          <w:rFonts w:ascii="宋体" w:hAnsi="宋体" w:cs="宋体"/>
          <w:color w:val="000000"/>
          <w:sz w:val="28"/>
          <w:szCs w:val="28"/>
        </w:rPr>
      </w:pPr>
      <w:r>
        <w:rPr>
          <w:rFonts w:hint="eastAsia" w:ascii="宋体" w:hAnsi="宋体" w:cs="宋体"/>
          <w:color w:val="000000"/>
          <w:sz w:val="28"/>
          <w:szCs w:val="28"/>
        </w:rPr>
        <w:t>签发日期：</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pStyle w:val="5"/>
        <w:keepNext w:val="0"/>
        <w:keepLines w:val="0"/>
        <w:pageBreakBefore w:val="0"/>
        <w:widowControl w:val="0"/>
        <w:shd w:val="clear"/>
        <w:kinsoku/>
        <w:wordWrap/>
        <w:overflowPunct/>
        <w:topLinePunct w:val="0"/>
        <w:autoSpaceDE/>
        <w:autoSpaceDN/>
        <w:bidi w:val="0"/>
        <w:adjustRightInd/>
        <w:snapToGrid/>
        <w:spacing w:line="400" w:lineRule="exact"/>
        <w:textAlignment w:val="auto"/>
        <w:outlineLvl w:val="9"/>
        <w:rPr>
          <w:rFonts w:ascii="宋体" w:hAnsi="宋体" w:cs="宋体"/>
          <w:color w:val="000000"/>
          <w:sz w:val="28"/>
          <w:szCs w:val="28"/>
        </w:rPr>
      </w:pPr>
    </w:p>
    <w:p>
      <w:pPr>
        <w:pStyle w:val="5"/>
        <w:keepNext w:val="0"/>
        <w:keepLines w:val="0"/>
        <w:pageBreakBefore w:val="0"/>
        <w:widowControl w:val="0"/>
        <w:shd w:val="clear"/>
        <w:kinsoku/>
        <w:wordWrap/>
        <w:overflowPunct/>
        <w:topLinePunct w:val="0"/>
        <w:autoSpaceDE/>
        <w:autoSpaceDN/>
        <w:bidi w:val="0"/>
        <w:adjustRightInd/>
        <w:snapToGrid/>
        <w:spacing w:line="400" w:lineRule="exact"/>
        <w:textAlignment w:val="auto"/>
        <w:outlineLvl w:val="9"/>
        <w:rPr>
          <w:rFonts w:ascii="宋体" w:hAnsi="宋体" w:cs="宋体"/>
          <w:color w:val="000000"/>
          <w:sz w:val="28"/>
          <w:szCs w:val="28"/>
        </w:rPr>
      </w:pPr>
      <w:r>
        <w:rPr>
          <w:rFonts w:hint="eastAsia" w:ascii="宋体" w:hAnsi="宋体" w:cs="宋体"/>
          <w:color w:val="000000"/>
          <w:sz w:val="28"/>
          <w:szCs w:val="28"/>
        </w:rPr>
        <w:t>附：被授权人工作单位：</w:t>
      </w:r>
      <w:r>
        <w:rPr>
          <w:rFonts w:ascii="宋体" w:hAnsi="宋体" w:cs="宋体"/>
          <w:color w:val="000000"/>
          <w:sz w:val="28"/>
          <w:szCs w:val="28"/>
          <w:u w:val="single"/>
        </w:rPr>
        <w:t xml:space="preserve">                    </w:t>
      </w:r>
    </w:p>
    <w:p>
      <w:pPr>
        <w:pStyle w:val="5"/>
        <w:keepNext w:val="0"/>
        <w:keepLines w:val="0"/>
        <w:pageBreakBefore w:val="0"/>
        <w:widowControl w:val="0"/>
        <w:shd w:val="clear"/>
        <w:kinsoku/>
        <w:wordWrap/>
        <w:overflowPunct/>
        <w:topLinePunct w:val="0"/>
        <w:autoSpaceDE/>
        <w:autoSpaceDN/>
        <w:bidi w:val="0"/>
        <w:adjustRightInd/>
        <w:snapToGrid/>
        <w:spacing w:line="400" w:lineRule="exact"/>
        <w:ind w:firstLine="560" w:firstLineChars="200"/>
        <w:textAlignment w:val="auto"/>
        <w:outlineLvl w:val="9"/>
        <w:rPr>
          <w:rFonts w:ascii="宋体" w:hAnsi="宋体" w:cs="宋体"/>
          <w:color w:val="000000"/>
          <w:sz w:val="28"/>
          <w:szCs w:val="28"/>
        </w:rPr>
      </w:pPr>
      <w:r>
        <w:rPr>
          <w:rFonts w:hint="eastAsia" w:ascii="宋体" w:hAnsi="宋体" w:cs="宋体"/>
          <w:color w:val="000000"/>
          <w:sz w:val="28"/>
          <w:szCs w:val="28"/>
        </w:rPr>
        <w:t>职务：</w:t>
      </w:r>
      <w:r>
        <w:rPr>
          <w:rFonts w:ascii="宋体" w:hAnsi="宋体" w:cs="宋体"/>
          <w:color w:val="000000"/>
          <w:sz w:val="28"/>
          <w:szCs w:val="28"/>
          <w:u w:val="single"/>
        </w:rPr>
        <w:t xml:space="preserve">                 </w:t>
      </w:r>
      <w:r>
        <w:rPr>
          <w:rFonts w:ascii="宋体" w:hAnsi="宋体" w:cs="宋体"/>
          <w:color w:val="000000"/>
          <w:sz w:val="28"/>
          <w:szCs w:val="28"/>
        </w:rPr>
        <w:t xml:space="preserve">         性别：</w:t>
      </w:r>
      <w:r>
        <w:rPr>
          <w:rFonts w:ascii="宋体" w:hAnsi="宋体" w:cs="宋体"/>
          <w:color w:val="000000"/>
          <w:sz w:val="28"/>
          <w:szCs w:val="28"/>
          <w:u w:val="single"/>
        </w:rPr>
        <w:t xml:space="preserve">    </w:t>
      </w:r>
    </w:p>
    <w:p>
      <w:pPr>
        <w:pStyle w:val="5"/>
        <w:keepNext w:val="0"/>
        <w:keepLines w:val="0"/>
        <w:pageBreakBefore w:val="0"/>
        <w:widowControl w:val="0"/>
        <w:shd w:val="clear"/>
        <w:kinsoku/>
        <w:wordWrap/>
        <w:overflowPunct/>
        <w:topLinePunct w:val="0"/>
        <w:autoSpaceDE/>
        <w:autoSpaceDN/>
        <w:bidi w:val="0"/>
        <w:adjustRightInd/>
        <w:snapToGrid/>
        <w:spacing w:line="400" w:lineRule="exact"/>
        <w:ind w:firstLine="560" w:firstLineChars="200"/>
        <w:textAlignment w:val="auto"/>
        <w:outlineLvl w:val="9"/>
        <w:rPr>
          <w:rFonts w:ascii="宋体" w:hAnsi="宋体" w:cs="宋体"/>
          <w:color w:val="000000"/>
          <w:sz w:val="28"/>
          <w:szCs w:val="28"/>
          <w:u w:val="single"/>
        </w:rPr>
      </w:pPr>
      <w:r>
        <w:rPr>
          <w:rFonts w:hint="eastAsia" w:ascii="宋体" w:hAnsi="宋体" w:cs="宋体"/>
          <w:color w:val="000000"/>
          <w:sz w:val="28"/>
          <w:szCs w:val="28"/>
        </w:rPr>
        <w:t>身份证号码：</w:t>
      </w:r>
      <w:r>
        <w:rPr>
          <w:rFonts w:ascii="宋体" w:hAnsi="宋体" w:cs="宋体"/>
          <w:color w:val="000000"/>
          <w:sz w:val="28"/>
          <w:szCs w:val="28"/>
          <w:u w:val="single"/>
        </w:rPr>
        <w:t xml:space="preserve">                              </w:t>
      </w:r>
    </w:p>
    <w:p>
      <w:pPr>
        <w:pStyle w:val="5"/>
        <w:pageBreakBefore w:val="0"/>
        <w:widowControl w:val="0"/>
        <w:shd w:val="clear"/>
        <w:kinsoku/>
        <w:wordWrap/>
        <w:overflowPunct/>
        <w:topLinePunct w:val="0"/>
        <w:autoSpaceDE/>
        <w:autoSpaceDN/>
        <w:bidi w:val="0"/>
        <w:adjustRightInd/>
        <w:snapToGrid/>
        <w:spacing w:line="300" w:lineRule="exact"/>
        <w:textAlignment w:val="auto"/>
        <w:rPr>
          <w:rFonts w:ascii="宋体" w:hAnsi="宋体" w:cs="宋体"/>
          <w:color w:val="000000"/>
          <w:sz w:val="28"/>
          <w:szCs w:val="28"/>
          <w:u w:val="single"/>
        </w:rPr>
      </w:pPr>
    </w:p>
    <w:tbl>
      <w:tblPr>
        <w:tblStyle w:val="10"/>
        <w:tblW w:w="7943"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7943" w:type="dxa"/>
          </w:tcPr>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r>
              <w:rPr>
                <w:rFonts w:hint="eastAsia" w:ascii="宋体" w:hAnsi="宋体" w:eastAsia="宋体" w:cs="宋体"/>
                <w:sz w:val="28"/>
                <w:szCs w:val="28"/>
              </w:rPr>
              <w:t>粘贴被授权人身份证（正反面复印件）</w:t>
            </w:r>
          </w:p>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p>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p>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7943" w:type="dxa"/>
          </w:tcPr>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r>
              <w:rPr>
                <w:rFonts w:hint="eastAsia" w:ascii="宋体" w:hAnsi="宋体" w:eastAsia="宋体" w:cs="宋体"/>
                <w:sz w:val="28"/>
                <w:szCs w:val="28"/>
              </w:rPr>
              <w:t>粘贴法定代表人身份证（正反面复印件）</w:t>
            </w:r>
          </w:p>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p>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p>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p>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p>
        </w:tc>
      </w:tr>
    </w:tbl>
    <w:p>
      <w:pPr>
        <w:shd w:val="clear"/>
        <w:jc w:val="both"/>
        <w:rPr>
          <w:rFonts w:hint="eastAsia" w:ascii="宋体" w:hAnsi="宋体"/>
          <w:sz w:val="32"/>
          <w:szCs w:val="32"/>
          <w:u w:val="none"/>
          <w:lang w:val="en-US" w:eastAsia="zh-CN"/>
        </w:rPr>
      </w:pPr>
    </w:p>
    <w:p>
      <w:pPr>
        <w:shd w:val="clear"/>
        <w:jc w:val="both"/>
        <w:rPr>
          <w:rFonts w:hint="eastAsia" w:ascii="宋体" w:hAnsi="宋体"/>
          <w:sz w:val="32"/>
          <w:szCs w:val="32"/>
          <w:u w:val="none"/>
          <w:lang w:val="en-US" w:eastAsia="zh-CN"/>
        </w:rPr>
      </w:pPr>
    </w:p>
    <w:p>
      <w:pPr>
        <w:shd w:val="clear"/>
        <w:jc w:val="both"/>
        <w:rPr>
          <w:rFonts w:hint="default" w:ascii="宋体" w:hAnsi="宋体"/>
          <w:sz w:val="32"/>
          <w:szCs w:val="32"/>
          <w:u w:val="none"/>
          <w:lang w:val="en-US" w:eastAsia="zh-CN"/>
        </w:rPr>
      </w:pPr>
      <w:r>
        <w:rPr>
          <w:rFonts w:hint="eastAsia" w:ascii="宋体" w:hAnsi="宋体"/>
          <w:sz w:val="32"/>
          <w:szCs w:val="32"/>
          <w:u w:val="none"/>
          <w:lang w:val="en-US" w:eastAsia="zh-CN"/>
        </w:rPr>
        <w:t>附件5</w:t>
      </w:r>
    </w:p>
    <w:p>
      <w:pPr>
        <w:shd w:val="clear"/>
        <w:spacing w:line="560" w:lineRule="exact"/>
        <w:jc w:val="center"/>
        <w:rPr>
          <w:rFonts w:hint="eastAsia" w:ascii="方正小标宋简体" w:eastAsia="方正小标宋简体"/>
          <w:sz w:val="52"/>
          <w:szCs w:val="52"/>
        </w:rPr>
      </w:pPr>
    </w:p>
    <w:p>
      <w:pPr>
        <w:tabs>
          <w:tab w:val="left" w:pos="435"/>
        </w:tabs>
        <w:spacing w:line="360" w:lineRule="exact"/>
        <w:rPr>
          <w:rFonts w:ascii="Times New Roman" w:hAnsi="Times New Roman" w:eastAsia="华文中宋"/>
          <w:b/>
          <w:color w:val="000000"/>
          <w:sz w:val="24"/>
          <w:szCs w:val="24"/>
        </w:rPr>
      </w:pPr>
    </w:p>
    <w:p>
      <w:pPr>
        <w:ind w:firstLine="5740" w:firstLineChars="2050"/>
        <w:rPr>
          <w:rFonts w:ascii="Times New Roman" w:hAnsi="Times New Roman"/>
          <w:color w:val="000000"/>
          <w:sz w:val="28"/>
          <w:szCs w:val="28"/>
          <w:u w:val="single"/>
        </w:rPr>
      </w:pPr>
      <w:r>
        <w:rPr>
          <w:rFonts w:ascii="Times New Roman" w:hAnsi="宋体"/>
          <w:color w:val="000000"/>
          <w:sz w:val="28"/>
          <w:szCs w:val="28"/>
        </w:rPr>
        <w:t>合同编号：</w:t>
      </w:r>
      <w:r>
        <w:rPr>
          <w:rFonts w:ascii="Times New Roman" w:hAnsi="Times New Roman"/>
          <w:color w:val="000000"/>
          <w:sz w:val="28"/>
          <w:szCs w:val="28"/>
          <w:u w:val="single"/>
        </w:rPr>
        <w:t xml:space="preserve">           </w:t>
      </w:r>
    </w:p>
    <w:p>
      <w:pPr>
        <w:ind w:firstLine="5740" w:firstLineChars="2050"/>
        <w:rPr>
          <w:rFonts w:ascii="Times New Roman" w:hAnsi="Times New Roman"/>
          <w:color w:val="000000"/>
          <w:sz w:val="28"/>
          <w:szCs w:val="28"/>
          <w:u w:val="single"/>
        </w:rPr>
      </w:pPr>
    </w:p>
    <w:p>
      <w:pPr>
        <w:ind w:firstLine="5740" w:firstLineChars="2050"/>
        <w:rPr>
          <w:rFonts w:ascii="Times New Roman" w:hAnsi="Times New Roman"/>
          <w:color w:val="000000"/>
          <w:sz w:val="28"/>
          <w:szCs w:val="28"/>
          <w:u w:val="single"/>
        </w:rPr>
      </w:pPr>
    </w:p>
    <w:p>
      <w:pPr>
        <w:jc w:val="center"/>
        <w:rPr>
          <w:rFonts w:hint="eastAsia" w:ascii="楷体_GB2312" w:eastAsia="楷体_GB2312"/>
          <w:b/>
          <w:sz w:val="72"/>
          <w:szCs w:val="72"/>
          <w:lang w:val="en-US" w:eastAsia="zh-CN"/>
        </w:rPr>
      </w:pPr>
      <w:r>
        <w:rPr>
          <w:rFonts w:hint="eastAsia" w:ascii="楷体_GB2312" w:eastAsia="楷体_GB2312"/>
          <w:b/>
          <w:sz w:val="72"/>
          <w:szCs w:val="72"/>
          <w:lang w:val="en-US" w:eastAsia="zh-CN"/>
        </w:rPr>
        <w:t>广西警察学院</w:t>
      </w:r>
    </w:p>
    <w:p>
      <w:pPr>
        <w:jc w:val="center"/>
        <w:rPr>
          <w:rFonts w:hint="eastAsia" w:ascii="楷体_GB2312" w:eastAsia="楷体_GB2312"/>
          <w:b/>
          <w:sz w:val="72"/>
          <w:szCs w:val="72"/>
        </w:rPr>
      </w:pPr>
      <w:r>
        <w:rPr>
          <w:rFonts w:hint="eastAsia" w:ascii="楷体_GB2312" w:eastAsia="楷体_GB2312"/>
          <w:b/>
          <w:sz w:val="72"/>
          <w:szCs w:val="72"/>
        </w:rPr>
        <w:t>建设工程</w:t>
      </w:r>
    </w:p>
    <w:p>
      <w:pPr>
        <w:jc w:val="center"/>
        <w:rPr>
          <w:rFonts w:hint="eastAsia" w:ascii="楷体_GB2312" w:eastAsia="楷体_GB2312"/>
          <w:b/>
          <w:sz w:val="84"/>
          <w:szCs w:val="84"/>
        </w:rPr>
      </w:pPr>
      <w:r>
        <w:rPr>
          <w:rFonts w:hint="eastAsia" w:ascii="楷体_GB2312" w:eastAsia="楷体_GB2312"/>
          <w:b/>
          <w:sz w:val="84"/>
          <w:szCs w:val="84"/>
        </w:rPr>
        <w:t>消防设施检测合同</w:t>
      </w: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spacing w:line="480" w:lineRule="auto"/>
        <w:ind w:firstLine="320" w:firstLineChars="100"/>
        <w:rPr>
          <w:rFonts w:eastAsia="隶书"/>
          <w:b/>
          <w:bCs/>
          <w:sz w:val="32"/>
          <w:szCs w:val="32"/>
          <w:u w:val="single"/>
        </w:rPr>
      </w:pPr>
      <w:r>
        <w:rPr>
          <w:rFonts w:hint="eastAsia" w:eastAsia="隶书"/>
          <w:b/>
          <w:bCs/>
          <w:sz w:val="32"/>
          <w:szCs w:val="32"/>
        </w:rPr>
        <w:t>项目名称：</w:t>
      </w:r>
      <w:r>
        <w:rPr>
          <w:rFonts w:hint="eastAsia" w:eastAsia="隶书"/>
          <w:b/>
          <w:bCs/>
          <w:color w:val="FF0000"/>
          <w:sz w:val="32"/>
          <w:szCs w:val="32"/>
          <w:u w:val="single"/>
        </w:rPr>
        <w:t xml:space="preserve"> </w:t>
      </w:r>
      <w:r>
        <w:rPr>
          <w:rFonts w:hint="eastAsia" w:eastAsia="隶书"/>
          <w:b/>
          <w:bCs/>
          <w:color w:val="FF0000"/>
          <w:sz w:val="32"/>
          <w:szCs w:val="32"/>
          <w:u w:val="single"/>
          <w:lang w:eastAsia="zh-CN"/>
        </w:rPr>
        <w:t>广西警察学院仙葫校区</w:t>
      </w:r>
      <w:r>
        <w:rPr>
          <w:rFonts w:hint="eastAsia" w:eastAsia="隶书"/>
          <w:b/>
          <w:bCs/>
          <w:color w:val="FF0000"/>
          <w:sz w:val="32"/>
          <w:szCs w:val="32"/>
          <w:u w:val="single"/>
          <w:lang w:val="en-US" w:eastAsia="zh-CN"/>
        </w:rPr>
        <w:t>6#、7#学生宿舍楼消防检测</w:t>
      </w:r>
      <w:r>
        <w:rPr>
          <w:rFonts w:hint="eastAsia" w:eastAsia="隶书"/>
          <w:b/>
          <w:bCs/>
          <w:color w:val="FF0000"/>
          <w:sz w:val="32"/>
          <w:szCs w:val="32"/>
          <w:u w:val="single"/>
        </w:rPr>
        <w:t xml:space="preserve">                                           </w:t>
      </w:r>
      <w:r>
        <w:rPr>
          <w:rFonts w:hint="eastAsia" w:eastAsia="隶书"/>
          <w:b/>
          <w:bCs/>
          <w:sz w:val="32"/>
          <w:szCs w:val="32"/>
          <w:u w:val="single"/>
        </w:rPr>
        <w:t xml:space="preserve">  </w:t>
      </w:r>
    </w:p>
    <w:p>
      <w:pPr>
        <w:spacing w:line="480" w:lineRule="auto"/>
        <w:ind w:firstLine="320" w:firstLineChars="100"/>
        <w:rPr>
          <w:rFonts w:hint="eastAsia" w:eastAsia="隶书"/>
          <w:b/>
          <w:bCs/>
          <w:sz w:val="32"/>
          <w:szCs w:val="32"/>
        </w:rPr>
      </w:pPr>
      <w:r>
        <w:rPr>
          <w:rFonts w:hint="eastAsia" w:eastAsia="隶书"/>
          <w:b/>
          <w:bCs/>
          <w:sz w:val="32"/>
          <w:szCs w:val="32"/>
        </w:rPr>
        <w:t>项目地址：</w:t>
      </w:r>
      <w:r>
        <w:rPr>
          <w:rFonts w:hint="eastAsia" w:eastAsia="隶书"/>
          <w:b/>
          <w:bCs/>
          <w:sz w:val="32"/>
          <w:szCs w:val="32"/>
          <w:u w:val="single"/>
        </w:rPr>
        <w:t xml:space="preserve">  </w:t>
      </w:r>
      <w:r>
        <w:rPr>
          <w:rFonts w:hint="eastAsia" w:eastAsia="隶书"/>
          <w:b/>
          <w:bCs/>
          <w:sz w:val="32"/>
          <w:szCs w:val="32"/>
          <w:u w:val="single"/>
          <w:lang w:eastAsia="zh-CN"/>
        </w:rPr>
        <w:t>南宁市军堂路6号</w:t>
      </w:r>
      <w:r>
        <w:rPr>
          <w:rFonts w:hint="eastAsia" w:eastAsia="隶书"/>
          <w:b/>
          <w:bCs/>
          <w:sz w:val="32"/>
          <w:szCs w:val="32"/>
          <w:u w:val="single"/>
        </w:rPr>
        <w:t xml:space="preserve">                                            </w:t>
      </w:r>
    </w:p>
    <w:p>
      <w:pPr>
        <w:spacing w:before="156" w:beforeLines="50" w:line="340" w:lineRule="exact"/>
        <w:ind w:firstLine="320" w:firstLineChars="100"/>
        <w:rPr>
          <w:rFonts w:hint="eastAsia" w:ascii="隶书" w:hAnsi="宋体" w:eastAsia="隶书"/>
          <w:spacing w:val="-6"/>
          <w:sz w:val="24"/>
        </w:rPr>
      </w:pPr>
      <w:r>
        <w:rPr>
          <w:rFonts w:hint="eastAsia" w:eastAsia="隶书"/>
          <w:b/>
          <w:bCs/>
          <w:sz w:val="32"/>
          <w:szCs w:val="32"/>
        </w:rPr>
        <w:t>检测类别：</w:t>
      </w:r>
      <w:r>
        <w:rPr>
          <w:rFonts w:hint="eastAsia" w:ascii="隶书" w:hAnsi="宋体" w:eastAsia="隶书"/>
          <w:b/>
          <w:spacing w:val="-6"/>
          <w:sz w:val="32"/>
          <w:szCs w:val="32"/>
          <w:u w:val="thick"/>
        </w:rPr>
        <w:t xml:space="preserve">竣工 ( </w:t>
      </w:r>
      <w:r>
        <w:rPr>
          <w:rFonts w:ascii="隶书" w:hAnsi="宋体" w:eastAsia="隶书"/>
          <w:b/>
          <w:spacing w:val="-6"/>
          <w:sz w:val="32"/>
          <w:szCs w:val="32"/>
          <w:u w:val="thick"/>
        </w:rPr>
        <w:t>✔</w:t>
      </w:r>
      <w:r>
        <w:rPr>
          <w:rFonts w:hint="eastAsia" w:ascii="隶书" w:hAnsi="宋体" w:eastAsia="隶书"/>
          <w:b/>
          <w:spacing w:val="-6"/>
          <w:sz w:val="32"/>
          <w:szCs w:val="32"/>
          <w:u w:val="thick"/>
        </w:rPr>
        <w:t xml:space="preserve"> )</w:t>
      </w:r>
    </w:p>
    <w:p>
      <w:pPr>
        <w:spacing w:line="480" w:lineRule="auto"/>
        <w:ind w:firstLine="320" w:firstLineChars="100"/>
        <w:rPr>
          <w:rFonts w:hint="eastAsia" w:eastAsia="隶书"/>
          <w:b/>
          <w:bCs/>
          <w:sz w:val="32"/>
          <w:szCs w:val="32"/>
        </w:rPr>
      </w:pPr>
      <w:r>
        <w:rPr>
          <w:rFonts w:hint="eastAsia" w:eastAsia="隶书"/>
          <w:b/>
          <w:bCs/>
          <w:sz w:val="32"/>
          <w:szCs w:val="32"/>
        </w:rPr>
        <w:t>委托单位：</w:t>
      </w:r>
      <w:r>
        <w:rPr>
          <w:rFonts w:hint="eastAsia" w:eastAsia="隶书"/>
          <w:b/>
          <w:bCs/>
          <w:sz w:val="32"/>
          <w:szCs w:val="32"/>
          <w:u w:val="thick"/>
        </w:rPr>
        <w:t xml:space="preserve">  </w:t>
      </w:r>
      <w:r>
        <w:rPr>
          <w:rFonts w:hint="eastAsia" w:eastAsia="隶书"/>
          <w:b/>
          <w:bCs/>
          <w:sz w:val="32"/>
          <w:szCs w:val="32"/>
          <w:u w:val="thick"/>
          <w:lang w:eastAsia="zh-CN"/>
        </w:rPr>
        <w:t>广西警察学院</w:t>
      </w:r>
      <w:r>
        <w:rPr>
          <w:rFonts w:hint="eastAsia" w:eastAsia="隶书"/>
          <w:b/>
          <w:bCs/>
          <w:sz w:val="32"/>
          <w:szCs w:val="32"/>
          <w:u w:val="thick"/>
        </w:rPr>
        <w:t xml:space="preserve">                                 </w:t>
      </w:r>
      <w:r>
        <w:rPr>
          <w:rFonts w:eastAsia="隶书"/>
          <w:b/>
          <w:bCs/>
          <w:sz w:val="32"/>
          <w:szCs w:val="32"/>
          <w:u w:val="thick"/>
        </w:rPr>
        <w:t xml:space="preserve">        </w:t>
      </w:r>
      <w:r>
        <w:rPr>
          <w:rFonts w:hint="eastAsia" w:eastAsia="隶书"/>
          <w:b/>
          <w:bCs/>
          <w:sz w:val="32"/>
          <w:szCs w:val="32"/>
          <w:u w:val="thick"/>
        </w:rPr>
        <w:t xml:space="preserve">     </w:t>
      </w:r>
    </w:p>
    <w:p>
      <w:pPr>
        <w:ind w:firstLine="320" w:firstLineChars="100"/>
        <w:rPr>
          <w:rFonts w:hint="eastAsia" w:ascii="Arial" w:hAnsi="Arial" w:eastAsia="仿宋_GB2312" w:cs="Arial"/>
          <w:sz w:val="24"/>
        </w:rPr>
      </w:pPr>
      <w:r>
        <w:rPr>
          <w:rFonts w:hint="eastAsia" w:eastAsia="隶书"/>
          <w:b/>
          <w:bCs/>
          <w:sz w:val="32"/>
          <w:szCs w:val="32"/>
        </w:rPr>
        <w:t>检测单位：</w:t>
      </w:r>
      <w:r>
        <w:rPr>
          <w:rFonts w:hint="eastAsia" w:eastAsia="隶书"/>
          <w:b/>
          <w:bCs/>
          <w:sz w:val="32"/>
          <w:szCs w:val="32"/>
          <w:u w:val="thick"/>
        </w:rPr>
        <w:t xml:space="preserve">    </w:t>
      </w:r>
      <w:r>
        <w:rPr>
          <w:rFonts w:hint="eastAsia" w:eastAsia="隶书"/>
          <w:b/>
          <w:bCs/>
          <w:sz w:val="32"/>
          <w:szCs w:val="32"/>
          <w:u w:val="thick"/>
          <w:lang w:val="en-US" w:eastAsia="zh-CN"/>
        </w:rPr>
        <w:t xml:space="preserve">                           </w:t>
      </w:r>
      <w:r>
        <w:rPr>
          <w:rFonts w:hint="eastAsia" w:eastAsia="隶书"/>
          <w:b/>
          <w:bCs/>
          <w:sz w:val="32"/>
          <w:szCs w:val="32"/>
          <w:u w:val="thick"/>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20"/>
          <w:sz w:val="32"/>
          <w:szCs w:val="32"/>
        </w:rPr>
      </w:pPr>
      <w:r>
        <w:rPr>
          <w:rFonts w:hint="eastAsia" w:ascii="仿宋" w:hAnsi="仿宋" w:eastAsia="仿宋" w:cs="仿宋"/>
          <w:sz w:val="32"/>
          <w:szCs w:val="32"/>
        </w:rPr>
        <w:t>甲方</w:t>
      </w:r>
      <w:r>
        <w:rPr>
          <w:rFonts w:hint="eastAsia" w:ascii="仿宋" w:hAnsi="仿宋" w:eastAsia="仿宋" w:cs="仿宋"/>
          <w:sz w:val="32"/>
          <w:szCs w:val="32"/>
          <w:lang w:eastAsia="zh-CN"/>
        </w:rPr>
        <w:t>：</w:t>
      </w:r>
      <w:r>
        <w:rPr>
          <w:rFonts w:hint="eastAsia" w:ascii="仿宋" w:hAnsi="仿宋" w:eastAsia="仿宋" w:cs="仿宋"/>
          <w:spacing w:val="-20"/>
          <w:sz w:val="32"/>
          <w:szCs w:val="32"/>
          <w:lang w:eastAsia="zh-CN"/>
        </w:rPr>
        <w:t>广西警察学院</w:t>
      </w:r>
      <w:r>
        <w:rPr>
          <w:rFonts w:hint="eastAsia" w:ascii="仿宋" w:hAnsi="仿宋" w:eastAsia="仿宋" w:cs="仿宋"/>
          <w:spacing w:val="-20"/>
          <w:sz w:val="32"/>
          <w:szCs w:val="32"/>
        </w:rPr>
        <w:t xml:space="preserve">    （以下简称甲方）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pacing w:val="-20"/>
          <w:sz w:val="32"/>
          <w:szCs w:val="32"/>
        </w:rPr>
      </w:pPr>
      <w:r>
        <w:rPr>
          <w:rFonts w:hint="eastAsia" w:ascii="仿宋" w:hAnsi="仿宋" w:eastAsia="仿宋" w:cs="仿宋"/>
          <w:spacing w:val="-20"/>
          <w:sz w:val="32"/>
          <w:szCs w:val="32"/>
        </w:rPr>
        <w:t>乙方：</w:t>
      </w:r>
      <w:r>
        <w:rPr>
          <w:rFonts w:hint="eastAsia" w:ascii="仿宋" w:hAnsi="仿宋" w:eastAsia="仿宋" w:cs="仿宋"/>
          <w:spacing w:val="-20"/>
          <w:sz w:val="32"/>
          <w:szCs w:val="32"/>
          <w:lang w:val="en-US" w:eastAsia="zh-CN"/>
        </w:rPr>
        <w:t xml:space="preserve">              </w:t>
      </w:r>
      <w:r>
        <w:rPr>
          <w:rFonts w:hint="eastAsia" w:ascii="仿宋" w:hAnsi="仿宋" w:eastAsia="仿宋" w:cs="仿宋"/>
          <w:spacing w:val="-20"/>
          <w:sz w:val="32"/>
          <w:szCs w:val="32"/>
        </w:rPr>
        <w:t xml:space="preserve">      （以下简称乙方）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甲方委托乙方进行消防技术检测，经双方友好协商，达成一致，特签订本检测协议，具体如下：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本协议依据如下法律法规、规章或有关规范性文件签订：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《中华人民共和国合同法》、《中华人民共和国消防法》、《广西壮族自治区实施&lt;中华人民共和国消防法&gt;办法》。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中华人民共和国公安部119号令《建设工程消防监督管理规定》、中华人民共和国公安部61号令《机关、团体、企业、事业单位消防安全管理规定》，中华人民共和国公安部129号令《社会消防技术服务管理规定》。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乙方依据DB45/T 989-2014《建设工程消防检测规程》要求为甲方提供所有的检测服务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其它有关消防检测的法律法规及制度。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本检测协议约定的具体检测内容：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2.1  检测项目名称： </w:t>
      </w:r>
      <w:r>
        <w:rPr>
          <w:rFonts w:hint="eastAsia" w:ascii="仿宋" w:hAnsi="仿宋" w:eastAsia="仿宋" w:cs="仿宋"/>
          <w:sz w:val="32"/>
          <w:szCs w:val="32"/>
          <w:lang w:eastAsia="zh-CN"/>
        </w:rPr>
        <w:t>广西警察学院仙葫校区</w:t>
      </w:r>
      <w:r>
        <w:rPr>
          <w:rFonts w:hint="eastAsia" w:ascii="仿宋" w:hAnsi="仿宋" w:eastAsia="仿宋" w:cs="仿宋"/>
          <w:sz w:val="32"/>
          <w:szCs w:val="32"/>
          <w:lang w:val="en-US" w:eastAsia="zh-CN"/>
        </w:rPr>
        <w:t>6#、7#学生宿舍楼消防检测</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2.2 </w:t>
      </w:r>
      <w:r>
        <w:rPr>
          <w:rFonts w:hint="eastAsia" w:ascii="仿宋" w:hAnsi="仿宋" w:eastAsia="仿宋" w:cs="仿宋"/>
          <w:sz w:val="32"/>
          <w:szCs w:val="32"/>
          <w:lang w:eastAsia="zh-CN"/>
        </w:rPr>
        <w:t>地址：南宁市军堂路6号</w:t>
      </w:r>
      <w:r>
        <w:rPr>
          <w:rFonts w:hint="eastAsia" w:ascii="仿宋" w:hAnsi="仿宋" w:eastAsia="仿宋" w:cs="仿宋"/>
          <w:sz w:val="32"/>
          <w:szCs w:val="32"/>
        </w:rPr>
        <w:t xml:space="preserve"> 。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  检测面积</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27719.3</w:t>
      </w:r>
      <w:r>
        <w:rPr>
          <w:rFonts w:hint="eastAsia" w:ascii="仿宋" w:hAnsi="仿宋" w:eastAsia="仿宋" w:cs="仿宋"/>
          <w:sz w:val="32"/>
          <w:szCs w:val="32"/>
        </w:rPr>
        <w:t>㎡，建筑高度：</w:t>
      </w:r>
      <w:r>
        <w:rPr>
          <w:rFonts w:hint="eastAsia" w:ascii="仿宋" w:hAnsi="仿宋" w:eastAsia="仿宋" w:cs="仿宋"/>
          <w:sz w:val="32"/>
          <w:szCs w:val="32"/>
          <w:lang w:val="en-US" w:eastAsia="zh-CN"/>
        </w:rPr>
        <w:t>48.3</w:t>
      </w:r>
      <w:r>
        <w:rPr>
          <w:rFonts w:hint="eastAsia" w:ascii="仿宋" w:hAnsi="仿宋" w:eastAsia="仿宋" w:cs="仿宋"/>
          <w:sz w:val="32"/>
          <w:szCs w:val="32"/>
        </w:rPr>
        <w:t xml:space="preserve"> 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  检测部位：  所有消防设施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  检测报告份数：提供给甲方贰份正本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2.6  检测内容（设施）一览表：</w:t>
      </w:r>
    </w:p>
    <w:tbl>
      <w:tblPr>
        <w:tblStyle w:val="10"/>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7"/>
        <w:gridCol w:w="2834"/>
        <w:gridCol w:w="1000"/>
        <w:gridCol w:w="571"/>
        <w:gridCol w:w="2988"/>
        <w:gridCol w:w="8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 w:hRule="atLeast"/>
        </w:trPr>
        <w:tc>
          <w:tcPr>
            <w:tcW w:w="727" w:type="dxa"/>
            <w:tcBorders>
              <w:top w:val="single" w:color="auto" w:sz="12" w:space="0"/>
              <w:left w:val="single" w:color="auto" w:sz="12"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序号</w:t>
            </w:r>
          </w:p>
        </w:tc>
        <w:tc>
          <w:tcPr>
            <w:tcW w:w="2834" w:type="dxa"/>
            <w:tcBorders>
              <w:top w:val="single" w:color="auto" w:sz="12"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检测内容（设施）</w:t>
            </w:r>
          </w:p>
        </w:tc>
        <w:tc>
          <w:tcPr>
            <w:tcW w:w="1000" w:type="dxa"/>
            <w:tcBorders>
              <w:top w:val="single" w:color="auto" w:sz="12" w:space="0"/>
              <w:bottom w:val="single" w:color="auto" w:sz="8"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约定情况</w:t>
            </w:r>
          </w:p>
        </w:tc>
        <w:tc>
          <w:tcPr>
            <w:tcW w:w="571" w:type="dxa"/>
            <w:tcBorders>
              <w:top w:val="single" w:color="auto" w:sz="12" w:space="0"/>
              <w:left w:val="single" w:color="auto" w:sz="12"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序号</w:t>
            </w:r>
          </w:p>
        </w:tc>
        <w:tc>
          <w:tcPr>
            <w:tcW w:w="2988" w:type="dxa"/>
            <w:tcBorders>
              <w:top w:val="single" w:color="auto" w:sz="12"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检测内容（设施）</w:t>
            </w:r>
          </w:p>
        </w:tc>
        <w:tc>
          <w:tcPr>
            <w:tcW w:w="898" w:type="dxa"/>
            <w:tcBorders>
              <w:top w:val="single" w:color="auto" w:sz="12" w:space="0"/>
              <w:bottom w:val="single" w:color="auto" w:sz="8"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约定情况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 w:hRule="atLeast"/>
        </w:trPr>
        <w:tc>
          <w:tcPr>
            <w:tcW w:w="727" w:type="dxa"/>
            <w:tcBorders>
              <w:top w:val="single" w:color="auto" w:sz="8" w:space="0"/>
              <w:left w:val="single" w:color="auto" w:sz="12"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2834" w:type="dxa"/>
            <w:tcBorders>
              <w:top w:val="single" w:color="auto" w:sz="8"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火灾自动报警系统</w:t>
            </w:r>
          </w:p>
        </w:tc>
        <w:tc>
          <w:tcPr>
            <w:tcW w:w="1000" w:type="dxa"/>
            <w:tcBorders>
              <w:top w:val="single" w:color="auto" w:sz="8"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c>
          <w:tcPr>
            <w:tcW w:w="571" w:type="dxa"/>
            <w:tcBorders>
              <w:top w:val="single" w:color="auto" w:sz="8" w:space="0"/>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2988" w:type="dxa"/>
            <w:tcBorders>
              <w:top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应急照明、疏散指示</w:t>
            </w:r>
          </w:p>
        </w:tc>
        <w:tc>
          <w:tcPr>
            <w:tcW w:w="898" w:type="dxa"/>
            <w:tcBorders>
              <w:top w:val="single" w:color="auto" w:sz="8"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 w:hRule="atLeast"/>
        </w:trPr>
        <w:tc>
          <w:tcPr>
            <w:tcW w:w="727" w:type="dxa"/>
            <w:tcBorders>
              <w:top w:val="single" w:color="auto" w:sz="6" w:space="0"/>
              <w:left w:val="single" w:color="auto" w:sz="12"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p>
        </w:tc>
        <w:tc>
          <w:tcPr>
            <w:tcW w:w="2834" w:type="dxa"/>
            <w:tcBorders>
              <w:top w:val="single" w:color="auto" w:sz="6"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事故广播系统</w:t>
            </w:r>
          </w:p>
        </w:tc>
        <w:tc>
          <w:tcPr>
            <w:tcW w:w="1000"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c>
          <w:tcPr>
            <w:tcW w:w="571" w:type="dxa"/>
            <w:tcBorders>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p>
        </w:tc>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消防通讯系统</w:t>
            </w:r>
          </w:p>
        </w:tc>
        <w:tc>
          <w:tcPr>
            <w:tcW w:w="898"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 w:hRule="atLeast"/>
        </w:trPr>
        <w:tc>
          <w:tcPr>
            <w:tcW w:w="727" w:type="dxa"/>
            <w:tcBorders>
              <w:top w:val="single" w:color="auto" w:sz="6" w:space="0"/>
              <w:left w:val="single" w:color="auto" w:sz="12"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p>
        </w:tc>
        <w:tc>
          <w:tcPr>
            <w:tcW w:w="2834" w:type="dxa"/>
            <w:tcBorders>
              <w:top w:val="single" w:color="auto" w:sz="6"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消防电梯性能</w:t>
            </w:r>
          </w:p>
        </w:tc>
        <w:tc>
          <w:tcPr>
            <w:tcW w:w="1000"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c>
          <w:tcPr>
            <w:tcW w:w="571" w:type="dxa"/>
            <w:tcBorders>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p>
        </w:tc>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消防设施配电及消防电源</w:t>
            </w:r>
          </w:p>
        </w:tc>
        <w:tc>
          <w:tcPr>
            <w:tcW w:w="898"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 w:hRule="atLeast"/>
        </w:trPr>
        <w:tc>
          <w:tcPr>
            <w:tcW w:w="727" w:type="dxa"/>
            <w:tcBorders>
              <w:top w:val="single" w:color="auto" w:sz="6" w:space="0"/>
              <w:left w:val="single" w:color="auto" w:sz="12"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p>
        </w:tc>
        <w:tc>
          <w:tcPr>
            <w:tcW w:w="2834" w:type="dxa"/>
            <w:tcBorders>
              <w:top w:val="single" w:color="auto" w:sz="6"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消防供水设施及消防水源</w:t>
            </w:r>
          </w:p>
        </w:tc>
        <w:tc>
          <w:tcPr>
            <w:tcW w:w="1000"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c>
          <w:tcPr>
            <w:tcW w:w="571" w:type="dxa"/>
            <w:tcBorders>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p>
        </w:tc>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室内消火栓给水系统</w:t>
            </w:r>
          </w:p>
        </w:tc>
        <w:tc>
          <w:tcPr>
            <w:tcW w:w="898"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 w:hRule="atLeast"/>
        </w:trPr>
        <w:tc>
          <w:tcPr>
            <w:tcW w:w="727" w:type="dxa"/>
            <w:tcBorders>
              <w:top w:val="single" w:color="auto" w:sz="6" w:space="0"/>
              <w:left w:val="single" w:color="auto" w:sz="12"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w:t>
            </w:r>
          </w:p>
        </w:tc>
        <w:tc>
          <w:tcPr>
            <w:tcW w:w="2834" w:type="dxa"/>
            <w:tcBorders>
              <w:top w:val="single" w:color="auto" w:sz="6"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自动喷淋灭火系统</w:t>
            </w:r>
          </w:p>
        </w:tc>
        <w:tc>
          <w:tcPr>
            <w:tcW w:w="1000"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c>
          <w:tcPr>
            <w:tcW w:w="571" w:type="dxa"/>
            <w:tcBorders>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w:t>
            </w:r>
          </w:p>
        </w:tc>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防火门/电控防火门</w:t>
            </w:r>
          </w:p>
        </w:tc>
        <w:tc>
          <w:tcPr>
            <w:tcW w:w="898"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 w:hRule="atLeast"/>
        </w:trPr>
        <w:tc>
          <w:tcPr>
            <w:tcW w:w="727" w:type="dxa"/>
            <w:tcBorders>
              <w:top w:val="single" w:color="auto" w:sz="6" w:space="0"/>
              <w:left w:val="single" w:color="auto" w:sz="12"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w:t>
            </w:r>
          </w:p>
        </w:tc>
        <w:tc>
          <w:tcPr>
            <w:tcW w:w="2834" w:type="dxa"/>
            <w:tcBorders>
              <w:top w:val="single" w:color="auto" w:sz="6"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防火卷帘</w:t>
            </w:r>
          </w:p>
        </w:tc>
        <w:tc>
          <w:tcPr>
            <w:tcW w:w="1000"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c>
          <w:tcPr>
            <w:tcW w:w="571" w:type="dxa"/>
            <w:tcBorders>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w:t>
            </w:r>
          </w:p>
        </w:tc>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机械排烟系统</w:t>
            </w:r>
          </w:p>
        </w:tc>
        <w:tc>
          <w:tcPr>
            <w:tcW w:w="898"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 w:hRule="atLeast"/>
        </w:trPr>
        <w:tc>
          <w:tcPr>
            <w:tcW w:w="727" w:type="dxa"/>
            <w:tcBorders>
              <w:top w:val="single" w:color="auto" w:sz="6" w:space="0"/>
              <w:left w:val="single" w:color="auto" w:sz="12"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w:t>
            </w:r>
          </w:p>
        </w:tc>
        <w:tc>
          <w:tcPr>
            <w:tcW w:w="2834" w:type="dxa"/>
            <w:tcBorders>
              <w:top w:val="single" w:color="auto" w:sz="6"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机械加压送风防烟系统</w:t>
            </w:r>
          </w:p>
        </w:tc>
        <w:tc>
          <w:tcPr>
            <w:tcW w:w="1000"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c>
          <w:tcPr>
            <w:tcW w:w="571" w:type="dxa"/>
            <w:tcBorders>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w:t>
            </w:r>
          </w:p>
        </w:tc>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机械加压补风系统</w:t>
            </w:r>
          </w:p>
        </w:tc>
        <w:tc>
          <w:tcPr>
            <w:tcW w:w="898"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 w:hRule="atLeast"/>
        </w:trPr>
        <w:tc>
          <w:tcPr>
            <w:tcW w:w="727" w:type="dxa"/>
            <w:tcBorders>
              <w:top w:val="single" w:color="auto" w:sz="6" w:space="0"/>
              <w:left w:val="single" w:color="auto" w:sz="12"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w:t>
            </w:r>
          </w:p>
        </w:tc>
        <w:tc>
          <w:tcPr>
            <w:tcW w:w="2834" w:type="dxa"/>
            <w:tcBorders>
              <w:top w:val="single" w:color="auto" w:sz="6"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通风空调系统阻火(联动)</w:t>
            </w:r>
          </w:p>
        </w:tc>
        <w:tc>
          <w:tcPr>
            <w:tcW w:w="1000"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c>
          <w:tcPr>
            <w:tcW w:w="571" w:type="dxa"/>
            <w:tcBorders>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w:t>
            </w:r>
          </w:p>
        </w:tc>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气体（干粉）灭火系统</w:t>
            </w:r>
          </w:p>
        </w:tc>
        <w:tc>
          <w:tcPr>
            <w:tcW w:w="898"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 w:hRule="atLeast"/>
        </w:trPr>
        <w:tc>
          <w:tcPr>
            <w:tcW w:w="727" w:type="dxa"/>
            <w:tcBorders>
              <w:top w:val="single" w:color="auto" w:sz="6" w:space="0"/>
              <w:left w:val="single" w:color="auto" w:sz="12"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w:t>
            </w:r>
          </w:p>
        </w:tc>
        <w:tc>
          <w:tcPr>
            <w:tcW w:w="2834" w:type="dxa"/>
            <w:tcBorders>
              <w:top w:val="single" w:color="auto" w:sz="6"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自动喷雾灭火系统</w:t>
            </w:r>
          </w:p>
        </w:tc>
        <w:tc>
          <w:tcPr>
            <w:tcW w:w="1000"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c>
          <w:tcPr>
            <w:tcW w:w="571" w:type="dxa"/>
            <w:tcBorders>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w:t>
            </w:r>
          </w:p>
        </w:tc>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水幕分隔/冷却系统</w:t>
            </w:r>
          </w:p>
        </w:tc>
        <w:tc>
          <w:tcPr>
            <w:tcW w:w="898"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 w:hRule="atLeast"/>
        </w:trPr>
        <w:tc>
          <w:tcPr>
            <w:tcW w:w="727" w:type="dxa"/>
            <w:tcBorders>
              <w:top w:val="single" w:color="auto" w:sz="6" w:space="0"/>
              <w:left w:val="single" w:color="auto" w:sz="12"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w:t>
            </w:r>
          </w:p>
        </w:tc>
        <w:tc>
          <w:tcPr>
            <w:tcW w:w="2834" w:type="dxa"/>
            <w:tcBorders>
              <w:top w:val="single" w:color="auto" w:sz="6"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雨淋灭火系统</w:t>
            </w:r>
          </w:p>
        </w:tc>
        <w:tc>
          <w:tcPr>
            <w:tcW w:w="1000"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c>
          <w:tcPr>
            <w:tcW w:w="571" w:type="dxa"/>
            <w:tcBorders>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p>
        </w:tc>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泡沫灭火系统</w:t>
            </w:r>
          </w:p>
        </w:tc>
        <w:tc>
          <w:tcPr>
            <w:tcW w:w="898"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 w:hRule="atLeast"/>
        </w:trPr>
        <w:tc>
          <w:tcPr>
            <w:tcW w:w="727" w:type="dxa"/>
            <w:tcBorders>
              <w:top w:val="single" w:color="auto" w:sz="6" w:space="0"/>
              <w:left w:val="single" w:color="auto" w:sz="12"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w:t>
            </w:r>
          </w:p>
        </w:tc>
        <w:tc>
          <w:tcPr>
            <w:tcW w:w="2834" w:type="dxa"/>
            <w:tcBorders>
              <w:top w:val="single" w:color="auto" w:sz="6"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建筑电气火灾预防检测</w:t>
            </w:r>
          </w:p>
        </w:tc>
        <w:tc>
          <w:tcPr>
            <w:tcW w:w="1000"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c>
          <w:tcPr>
            <w:tcW w:w="571" w:type="dxa"/>
            <w:tcBorders>
              <w:left w:val="single" w:color="auto" w:sz="12"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w:t>
            </w:r>
          </w:p>
        </w:tc>
        <w:tc>
          <w:tcPr>
            <w:tcW w:w="2988" w:type="dxa"/>
            <w:tcBorders>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钢结构防火涂料涂装工程</w:t>
            </w:r>
          </w:p>
        </w:tc>
        <w:tc>
          <w:tcPr>
            <w:tcW w:w="898" w:type="dxa"/>
            <w:tcBorders>
              <w:top w:val="single" w:color="auto" w:sz="6" w:space="0"/>
              <w:bottom w:val="single" w:color="auto" w:sz="6"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注：1、表中约定情况栏填写“检测” 、“不委托”或“/”。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2、本条约定的项目名称、地址、检测面积反映于检测报告中，请甲方认真核对、确认，如报告出具后需变更的，须甲方出具变更证明并支付工本费。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检测费用及付款方式、检测时间：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1、本次费用为：￥               元（人民币：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2、付款方式： 本项目检测完毕</w:t>
      </w:r>
      <w:r>
        <w:rPr>
          <w:rFonts w:hint="eastAsia" w:ascii="仿宋" w:hAnsi="仿宋" w:eastAsia="仿宋" w:cs="仿宋"/>
          <w:sz w:val="32"/>
          <w:szCs w:val="32"/>
          <w:lang w:val="en-US" w:eastAsia="zh-CN"/>
        </w:rPr>
        <w:t>,</w:t>
      </w:r>
      <w:r>
        <w:rPr>
          <w:rFonts w:hint="eastAsia" w:ascii="仿宋" w:hAnsi="仿宋" w:eastAsia="仿宋" w:cs="仿宋"/>
          <w:sz w:val="32"/>
          <w:szCs w:val="32"/>
        </w:rPr>
        <w:t>出具检测报告</w:t>
      </w:r>
      <w:r>
        <w:rPr>
          <w:rFonts w:hint="eastAsia" w:ascii="仿宋" w:hAnsi="仿宋" w:eastAsia="仿宋" w:cs="仿宋"/>
          <w:sz w:val="32"/>
          <w:szCs w:val="32"/>
          <w:lang w:eastAsia="zh-CN"/>
        </w:rPr>
        <w:t>后，</w:t>
      </w:r>
      <w:r>
        <w:rPr>
          <w:rFonts w:hint="eastAsia" w:ascii="仿宋" w:hAnsi="仿宋" w:eastAsia="仿宋" w:cs="仿宋"/>
          <w:sz w:val="32"/>
          <w:szCs w:val="32"/>
        </w:rPr>
        <w:t>甲方将合</w:t>
      </w:r>
      <w:r>
        <w:rPr>
          <w:rFonts w:hint="eastAsia" w:ascii="仿宋" w:hAnsi="仿宋" w:eastAsia="仿宋" w:cs="仿宋"/>
          <w:sz w:val="32"/>
          <w:szCs w:val="32"/>
          <w:lang w:eastAsia="zh-CN"/>
        </w:rPr>
        <w:t>检测款</w:t>
      </w:r>
      <w:r>
        <w:rPr>
          <w:rFonts w:hint="eastAsia" w:ascii="仿宋" w:hAnsi="仿宋" w:eastAsia="仿宋" w:cs="仿宋"/>
          <w:sz w:val="32"/>
          <w:szCs w:val="32"/>
        </w:rPr>
        <w:t>一次性支付给乙方。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在甲方保证现场安装调试完毕，具备通水、通电、通路等检测条件后，乙方于本检测合同生效后按双方约定日期到现场开始进行检测；并于检测完成后伍个工作日内出具检测报告给甲方（如甲方现场情况普遍达不到要求，或有特殊情况时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合同执行目标及技术标准：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根据国家和地方有关建筑消防设施的技术规范：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⑴DB45/T 989-2014《建设工程消防检测规程》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⑵中华人民共和国公安部129号令《社会消防技术服务管理规定》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对本合同约定范围内的消防设施进行检测，出具检测报告。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双方的权利与义务：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1、甲方应向乙方提供有效的消防施工图纸及相关资料，以及进行检测的工作条件，以便于乙方能顺利地进行检测。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2、甲方应按本合约中规定的付款方式、金额、时间按时支付消防检测费用。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甲方应组织有关人员到场陪同配合检测，属甲方的仪器设备试验由甲方操作；属乙方的检测仪器由乙方操作。如甲方现场有特殊情况或乙方有特殊任务无法如期检测，应提前半天通知；约定检测时间已过30分钟，如陪同配合人员不到位，或检测人员未进场，履约方有权撤回人员，检测工期相应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4、甲方应为乙方派赴现场进行检测的工作人员提供必要的工作方便条件，并派专管人员配合检测人员进行检测，签认检测情况；陪同乙方检测的人员，可视为代表甲方行为，甲方另有说明除外。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5、乙方根据⑴DB45/T 989-2014《建设工程消防检测规程》⑵中华人民共和国公安部129号令《社会消防技术服务管理规定》对本合同范围内的设备进行检测，保障其正常运行（不可抗拒的自然灾害和人为破坏等因素除外）；检测工作完成后，原始记录分别由双方现场负责人签字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乙方必须依据国家的、行业的、广西地方的现行有关规范、规程、标准对甲方委托内容进行如实检测；如甲方委托内容无上述规范、规程、标准时，甲方同意乙方采用其它已对外公开的技术要求进行如实检测。乙方出具的检测报告必须真实反映现场情况，但不包括甲方未委托检测的内容以及甲方在检测之后增加、改动的内容。甲方委托乙方检测的设施（系统），最好在检测前负载运行30分钟以上，负载率不小于50%，以便即时检测的真实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第六条、共同责任：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1、遵守和执行国家、地方有关建筑消防设施的法规和技术规范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⑴DB45/T 989-2014《建设工程消防检测规程》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⑵中华人民共和国公安部129号令《社会消防技术服务管理规定》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2、双方应保证向对方提交的资料及文件的完整性、真实性、有效性。甲方不得要求乙方违反国家的、行业的或广西地方的现行有关规范、规定、标准出具检测报告。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不得将对方交付的检测资料及文件进行修改、复制、转让等有损对方利益的行为，不得泄露获知对方的商业机密，否则，履约方有权追究违约方法律责任。但法律、法规另有规定或双方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其它约定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1、本合同签订生效后，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⑴甲方要求终止或解除本合同时，应书面通知乙方，并按实际发生的检测工作量支付乙方检测费，乙方实际检测的工作量不足约定检测工作量的50%时，按检测费的50%支付；超过50%，按检测费的100%支付。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⑵乙方要求终止或解除本合同，应书面通知甲方，并双倍返还预付款。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甲方必须按本合同按时支付乙方款项，如发生拖欠款项现象，除按《合同法》规定承担责任外，每拖延一天，乙方有权收取甲方检测费用总额1%的违约金；如乙方因自身原因不按时进行检测或不按时出具检测报告，每拖延一天，甲方有权收取乙方检测费用总额1%的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3、由于不可抗力因素导致本协议延期或无法履行时，甲乙双方应及时通知对方并及时协商解决。其他未尽事宜，双方友好协商，签订补充协议，与本协议具有同等法律效力。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原则上，乙方在首次现场检测完成后即开始编写并出具检测报告；在检测报告尚未出具前，如甲方有需要，可以要求延期出具检测报告，由乙方进行复查，但甲方应提出书面申请，且延期时间不得超过一个月，复查次数不得超过一次；否则，乙方将如期出具检测报告，甲方应按本协议第三条约定支付检测费用并领取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检测报告出具后，甲方如有需要，有权书面提出针对检测报告所提问题进行复检申请；复检时，乙方只对需检项目收费，按复检项目费用的30%计取；复检申请提出时间与本协议生效时间相距超过1年的，乙方按重新检测处理，重新计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甲方在现场检测时，对检测结果有疑问，或收到检测报告之日起15天内，对检测报告有异议，有权提出，乙方将按有关规定给予复核；甲方收到检测报告之日起15天后，对检测报告有异议，乙方将按本条第5款处理。在消防检测报告签领后五个工作日内，乙方将通过社会消防技术服务信息系统将该次服务项目目录及检测报告予以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7、乙方派赴现场进行检测的工作人员应遵守甲方的有关制度，做好协调沟通工作，注意安全事项。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在合同履行过程中发生争议，双方应当友好协商，签订补充合同，与本合同具有同等法律效力。本合同的效力或履行发生的纠纷，双方商定，按下列2种方式解决：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（1）提交项目履行地仲裁委员会仲裁；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（2）依法向项目履行地人民法院起诉。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1、甲方或乙方不能按本合同条款约定内容履行自己的各项义务时，应承担相应的违约责任，包括但不仅限于支付违约金，赔偿因其违约给对方造成的全部经济损失。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2、违约金支付额度为合同约定工程总价款的千分之三。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3、除非双方同意将合同终止，若因一方违约使合同无法履行时，违约方承担上述违约责任后仍应继续履行本合同。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4、由于不可抗力因素导致本合同延期或无法履行时，甲乙双方应及时通知对方并及时协商解决。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本合同书壹式  贰  份，甲方执  壹  份、乙方执   壹  份，具有同等效力。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本合同书经双方签字盖章后生效。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请委托方提供以下开票资料：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公司名称：   </w:t>
      </w:r>
      <w:r>
        <w:rPr>
          <w:rFonts w:hint="eastAsia" w:ascii="仿宋" w:hAnsi="仿宋" w:eastAsia="仿宋" w:cs="仿宋"/>
          <w:sz w:val="32"/>
          <w:szCs w:val="32"/>
          <w:lang w:eastAsia="zh-CN"/>
        </w:rPr>
        <w:t>广西警察学院</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地址：    南宁市军堂路6号                         电话：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税号：   12450000498502533X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开户银行： </w:t>
      </w:r>
      <w:r>
        <w:rPr>
          <w:rFonts w:hint="eastAsia" w:ascii="仿宋" w:hAnsi="仿宋" w:eastAsia="仿宋" w:cs="仿宋"/>
          <w:sz w:val="32"/>
          <w:szCs w:val="32"/>
          <w:lang w:eastAsia="zh-CN"/>
        </w:rPr>
        <w:t>中行东葛支行</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开户账号：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并注明需要开具增值税专用发票或增值税普通发票。（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（以下无正文）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63"/>
        <w:gridCol w:w="4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4963" w:type="dxa"/>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甲方：</w:t>
            </w:r>
            <w:r>
              <w:rPr>
                <w:rFonts w:hint="eastAsia" w:ascii="仿宋" w:hAnsi="仿宋" w:eastAsia="仿宋" w:cs="仿宋"/>
                <w:sz w:val="32"/>
                <w:szCs w:val="32"/>
                <w:lang w:eastAsia="zh-CN"/>
              </w:rPr>
              <w:t>广西警察学院</w:t>
            </w:r>
          </w:p>
        </w:tc>
        <w:tc>
          <w:tcPr>
            <w:tcW w:w="4784" w:type="dxa"/>
            <w:tcBorders>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963" w:type="dxa"/>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（盖  章）</w:t>
            </w:r>
          </w:p>
        </w:tc>
        <w:tc>
          <w:tcPr>
            <w:tcW w:w="4784" w:type="dxa"/>
            <w:tcBorders>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（盖  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963" w:type="dxa"/>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法人(委托)代表：</w:t>
            </w:r>
          </w:p>
        </w:tc>
        <w:tc>
          <w:tcPr>
            <w:tcW w:w="4784" w:type="dxa"/>
            <w:tcBorders>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法人(委托)代表：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963" w:type="dxa"/>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经 办 人：</w:t>
            </w:r>
          </w:p>
        </w:tc>
        <w:tc>
          <w:tcPr>
            <w:tcW w:w="4784" w:type="dxa"/>
            <w:tcBorders>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 办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963" w:type="dxa"/>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联系电话：</w:t>
            </w:r>
          </w:p>
        </w:tc>
        <w:tc>
          <w:tcPr>
            <w:tcW w:w="4784" w:type="dxa"/>
            <w:tcBorders>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jc w:val="center"/>
        </w:trPr>
        <w:tc>
          <w:tcPr>
            <w:tcW w:w="4963" w:type="dxa"/>
            <w:tcBorders>
              <w:right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办公地址：</w:t>
            </w:r>
          </w:p>
        </w:tc>
        <w:tc>
          <w:tcPr>
            <w:tcW w:w="4784" w:type="dxa"/>
            <w:tcBorders>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办公地址：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4963" w:type="dxa"/>
            <w:vMerge w:val="restart"/>
            <w:tcBorders>
              <w:right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项目地址：</w:t>
            </w:r>
            <w:r>
              <w:rPr>
                <w:rFonts w:hint="eastAsia" w:ascii="仿宋" w:hAnsi="仿宋" w:eastAsia="仿宋" w:cs="仿宋"/>
                <w:sz w:val="32"/>
                <w:szCs w:val="32"/>
                <w:lang w:eastAsia="zh-CN"/>
              </w:rPr>
              <w:t>南宁市军堂路</w:t>
            </w:r>
            <w:r>
              <w:rPr>
                <w:rFonts w:hint="eastAsia" w:ascii="仿宋" w:hAnsi="仿宋" w:eastAsia="仿宋" w:cs="仿宋"/>
                <w:sz w:val="32"/>
                <w:szCs w:val="32"/>
                <w:lang w:val="en-US" w:eastAsia="zh-CN"/>
              </w:rPr>
              <w:t>6号</w:t>
            </w:r>
          </w:p>
        </w:tc>
        <w:tc>
          <w:tcPr>
            <w:tcW w:w="4784" w:type="dxa"/>
            <w:tcBorders>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4963" w:type="dxa"/>
            <w:vMerge w:val="continue"/>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tc>
        <w:tc>
          <w:tcPr>
            <w:tcW w:w="4784" w:type="dxa"/>
            <w:tcBorders>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帐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963" w:type="dxa"/>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签订日期：    年  月   日</w:t>
            </w:r>
          </w:p>
        </w:tc>
        <w:tc>
          <w:tcPr>
            <w:tcW w:w="4784" w:type="dxa"/>
            <w:tcBorders>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签订日期：      年    月   日</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60101010101"/>
    <w:charset w:val="86"/>
    <w:family w:val="auto"/>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9ACCD"/>
    <w:multiLevelType w:val="singleLevel"/>
    <w:tmpl w:val="6229ACCD"/>
    <w:lvl w:ilvl="0" w:tentative="0">
      <w:start w:val="1"/>
      <w:numFmt w:val="chineseCounting"/>
      <w:suff w:val="nothing"/>
      <w:lvlText w:val="%1、"/>
      <w:lvlJc w:val="left"/>
      <w:rPr>
        <w:rFonts w:hint="eastAsia"/>
      </w:rPr>
    </w:lvl>
  </w:abstractNum>
  <w:abstractNum w:abstractNumId="1">
    <w:nsid w:val="67791037"/>
    <w:multiLevelType w:val="singleLevel"/>
    <w:tmpl w:val="6779103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ZWUwNGZmNjhhYjQzNzE0NWIzODNiODRmZDc5YTgifQ=="/>
  </w:docVars>
  <w:rsids>
    <w:rsidRoot w:val="1EC25C58"/>
    <w:rsid w:val="00812F3D"/>
    <w:rsid w:val="00E037D4"/>
    <w:rsid w:val="01DB1515"/>
    <w:rsid w:val="02AE2AED"/>
    <w:rsid w:val="063F3788"/>
    <w:rsid w:val="08754CD8"/>
    <w:rsid w:val="08963744"/>
    <w:rsid w:val="0A0D757E"/>
    <w:rsid w:val="0DB478DC"/>
    <w:rsid w:val="10BC1B2A"/>
    <w:rsid w:val="114E4D8D"/>
    <w:rsid w:val="123F7EDD"/>
    <w:rsid w:val="15D77999"/>
    <w:rsid w:val="1AC95B17"/>
    <w:rsid w:val="1C77558E"/>
    <w:rsid w:val="1EC25C58"/>
    <w:rsid w:val="1F0C2992"/>
    <w:rsid w:val="236371FA"/>
    <w:rsid w:val="241A6482"/>
    <w:rsid w:val="25B42D17"/>
    <w:rsid w:val="26453DE7"/>
    <w:rsid w:val="26EB1193"/>
    <w:rsid w:val="27AB3740"/>
    <w:rsid w:val="28154FE7"/>
    <w:rsid w:val="28817E6A"/>
    <w:rsid w:val="2A506E02"/>
    <w:rsid w:val="2A575C18"/>
    <w:rsid w:val="2BB2311B"/>
    <w:rsid w:val="2D5B6C34"/>
    <w:rsid w:val="2F2446B6"/>
    <w:rsid w:val="3211489D"/>
    <w:rsid w:val="33A312F6"/>
    <w:rsid w:val="34C4064B"/>
    <w:rsid w:val="395512B4"/>
    <w:rsid w:val="39CB5031"/>
    <w:rsid w:val="3E676F47"/>
    <w:rsid w:val="3FEE2330"/>
    <w:rsid w:val="41872656"/>
    <w:rsid w:val="424B536A"/>
    <w:rsid w:val="43722446"/>
    <w:rsid w:val="489A3583"/>
    <w:rsid w:val="48A20B20"/>
    <w:rsid w:val="4B776898"/>
    <w:rsid w:val="4C1D5719"/>
    <w:rsid w:val="4D3243D8"/>
    <w:rsid w:val="4FE0758B"/>
    <w:rsid w:val="50923F0E"/>
    <w:rsid w:val="539918EF"/>
    <w:rsid w:val="54BA7CF8"/>
    <w:rsid w:val="55621F22"/>
    <w:rsid w:val="57686D51"/>
    <w:rsid w:val="57EE1305"/>
    <w:rsid w:val="5BA32ABA"/>
    <w:rsid w:val="5CB52DF9"/>
    <w:rsid w:val="5D3A69D3"/>
    <w:rsid w:val="61C32077"/>
    <w:rsid w:val="62622BD4"/>
    <w:rsid w:val="62FE616C"/>
    <w:rsid w:val="6F1277AF"/>
    <w:rsid w:val="74115354"/>
    <w:rsid w:val="74A470FC"/>
    <w:rsid w:val="7C99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autoRedefine/>
    <w:qFormat/>
    <w:uiPriority w:val="0"/>
    <w:pPr>
      <w:outlineLvl w:val="1"/>
    </w:pPr>
    <w:rPr>
      <w:rFonts w:ascii="宋体" w:hAnsi="宋体"/>
      <w:sz w:val="30"/>
      <w:szCs w:val="3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toc 3"/>
    <w:basedOn w:val="1"/>
    <w:next w:val="1"/>
    <w:autoRedefine/>
    <w:unhideWhenUsed/>
    <w:qFormat/>
    <w:uiPriority w:val="99"/>
    <w:pPr>
      <w:spacing w:before="100" w:beforeAutospacing="1" w:after="100" w:afterAutospacing="1"/>
      <w:ind w:left="840" w:leftChars="400"/>
    </w:pPr>
    <w:rPr>
      <w:rFonts w:ascii="Times New Roman" w:hAnsi="Times New Roman" w:eastAsia="宋体" w:cs="Times New Roman"/>
      <w:szCs w:val="21"/>
    </w:rPr>
  </w:style>
  <w:style w:type="paragraph" w:styleId="5">
    <w:name w:val="Plain Text"/>
    <w:basedOn w:val="1"/>
    <w:autoRedefine/>
    <w:unhideWhenUsed/>
    <w:qFormat/>
    <w:uiPriority w:val="0"/>
    <w:rPr>
      <w:rFonts w:ascii="Times New Roman" w:hAnsi="Times New Roman" w:eastAsia="宋体" w:cs="Times New Roman"/>
      <w:szCs w:val="20"/>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99"/>
    <w:rPr>
      <w:rFonts w:ascii="Times New Roman" w:hAnsi="Times New Roman" w:eastAsia="宋体" w:cs="Times New Roman"/>
      <w:szCs w:val="21"/>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autoRedefine/>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rPr>
  </w:style>
  <w:style w:type="character" w:styleId="14">
    <w:name w:val="page number"/>
    <w:basedOn w:val="12"/>
    <w:autoRedefine/>
    <w:qFormat/>
    <w:uiPriority w:val="0"/>
  </w:style>
  <w:style w:type="character" w:styleId="15">
    <w:name w:val="Hyperlink"/>
    <w:basedOn w:val="12"/>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358</Words>
  <Characters>372</Characters>
  <Lines>0</Lines>
  <Paragraphs>0</Paragraphs>
  <TotalTime>6</TotalTime>
  <ScaleCrop>false</ScaleCrop>
  <LinksUpToDate>false</LinksUpToDate>
  <CharactersWithSpaces>512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2021-11-03T02:40:00Z</dcterms:created>
  <dc:creator>潇洒Z小鱼</dc:creator>
  <cp:lastModifiedBy>甘泉</cp:lastModifiedBy>
  <cp:lastPrinted>2021-11-29T01:27:00Z</cp:lastPrinted>
  <dcterms:modified xsi:type="dcterms:W3CDTF">2024-07-16T10:10:06Z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77AA7E71BF3D4906B0B4267554F8A45B</vt:lpwstr>
  </property>
  <property fmtid="{D5CDD505-2E9C-101B-9397-08002B2CF9AE}" pid="4" name="commondata">
    <vt:lpwstr>eyJoZGlkIjoiMzFhYjEyOTI2ZmNkMmVjMmE3YWE5ZmE0YWU3NGFmZmYifQ==</vt:lpwstr>
  </property>
</Properties>
</file>