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adjustRightInd w:val="0"/>
        <w:snapToGrid w:val="0"/>
        <w:spacing w:line="600" w:lineRule="exact"/>
        <w:ind w:right="-333" w:rightChars="-104"/>
        <w:jc w:val="center"/>
        <w:rPr>
          <w:rFonts w:hint="eastAsia" w:ascii="黑体" w:hAnsi="宋体" w:eastAsia="黑体"/>
          <w:bCs/>
          <w:szCs w:val="32"/>
        </w:rPr>
      </w:pPr>
      <w:r>
        <w:rPr>
          <w:rFonts w:hint="eastAsia" w:ascii="方正小标宋简体" w:eastAsia="方正小标宋简体"/>
          <w:sz w:val="44"/>
          <w:szCs w:val="44"/>
          <w:lang w:val="en-US" w:eastAsia="zh-CN"/>
        </w:rPr>
        <w:t>广西警察学院</w:t>
      </w: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单位</w:t>
      </w:r>
      <w:r>
        <w:rPr>
          <w:rFonts w:hint="eastAsia" w:ascii="方正小标宋简体" w:eastAsia="方正小标宋简体"/>
          <w:sz w:val="44"/>
          <w:szCs w:val="44"/>
        </w:rPr>
        <w:t>预算公开</w:t>
      </w:r>
    </w:p>
    <w:p>
      <w:pPr>
        <w:adjustRightInd w:val="0"/>
        <w:snapToGrid w:val="0"/>
        <w:spacing w:line="600" w:lineRule="exact"/>
        <w:ind w:right="-333" w:rightChars="-104"/>
        <w:jc w:val="center"/>
        <w:rPr>
          <w:rFonts w:hint="eastAsia" w:ascii="黑体" w:hAnsi="宋体" w:eastAsia="黑体"/>
          <w:bCs/>
          <w:szCs w:val="32"/>
        </w:rPr>
      </w:pPr>
    </w:p>
    <w:p>
      <w:pPr>
        <w:adjustRightInd w:val="0"/>
        <w:snapToGrid w:val="0"/>
        <w:spacing w:line="600" w:lineRule="exact"/>
        <w:ind w:right="-333" w:rightChars="-104"/>
        <w:jc w:val="center"/>
        <w:rPr>
          <w:rFonts w:hint="eastAsia" w:ascii="黑体" w:hAnsi="宋体" w:eastAsia="黑体"/>
          <w:bCs/>
          <w:szCs w:val="32"/>
        </w:rPr>
      </w:pPr>
      <w:r>
        <w:rPr>
          <w:rFonts w:hint="eastAsia" w:ascii="黑体" w:hAnsi="宋体" w:eastAsia="黑体"/>
          <w:bCs/>
          <w:szCs w:val="32"/>
        </w:rPr>
        <w:t>目  录</w:t>
      </w: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第一部分：部门概况</w:t>
      </w: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r>
        <w:rPr>
          <w:rFonts w:hint="eastAsia" w:ascii="黑体" w:eastAsia="黑体"/>
          <w:szCs w:val="32"/>
        </w:rPr>
        <w:t>第二部分：</w:t>
      </w:r>
      <w:r>
        <w:rPr>
          <w:rFonts w:hint="eastAsia" w:ascii="黑体" w:eastAsia="黑体"/>
          <w:szCs w:val="32"/>
          <w:lang w:val="en-US" w:eastAsia="zh-CN"/>
        </w:rPr>
        <w:t>广西警察学院</w:t>
      </w:r>
      <w:r>
        <w:rPr>
          <w:rFonts w:hint="eastAsia" w:ascii="黑体" w:hAnsi="宋体" w:eastAsia="黑体"/>
          <w:szCs w:val="32"/>
        </w:rPr>
        <w:t>202</w:t>
      </w:r>
      <w:r>
        <w:rPr>
          <w:rFonts w:hint="eastAsia" w:ascii="黑体" w:hAnsi="宋体" w:eastAsia="黑体"/>
          <w:szCs w:val="32"/>
          <w:lang w:val="en-US" w:eastAsia="zh-CN"/>
        </w:rPr>
        <w:t>2</w:t>
      </w:r>
      <w:r>
        <w:rPr>
          <w:rFonts w:hint="eastAsia" w:ascii="黑体" w:hAnsi="宋体" w:eastAsia="黑体"/>
          <w:szCs w:val="32"/>
        </w:rPr>
        <w:t>年</w:t>
      </w:r>
      <w:r>
        <w:rPr>
          <w:rFonts w:hint="eastAsia" w:ascii="黑体" w:hAnsi="宋体" w:eastAsia="黑体"/>
          <w:szCs w:val="32"/>
          <w:lang w:val="en-US" w:eastAsia="zh-CN"/>
        </w:rPr>
        <w:t>单位</w:t>
      </w:r>
      <w:r>
        <w:rPr>
          <w:rFonts w:hint="eastAsia" w:ascii="黑体" w:eastAsia="黑体"/>
          <w:szCs w:val="32"/>
        </w:rPr>
        <w:t>预算情况说明</w:t>
      </w: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r>
        <w:rPr>
          <w:rFonts w:hint="eastAsia" w:ascii="黑体" w:eastAsia="黑体"/>
          <w:szCs w:val="32"/>
        </w:rPr>
        <w:t>第三部分：名词解释</w:t>
      </w: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r>
        <w:rPr>
          <w:rFonts w:hint="eastAsia" w:ascii="黑体" w:hAnsi="宋体" w:eastAsia="黑体"/>
          <w:bCs/>
          <w:szCs w:val="32"/>
        </w:rPr>
        <w:t>第四部分：</w:t>
      </w:r>
      <w:r>
        <w:rPr>
          <w:rFonts w:hint="eastAsia" w:ascii="黑体" w:hAnsi="宋体" w:eastAsia="黑体"/>
          <w:szCs w:val="32"/>
          <w:lang w:val="en-US" w:eastAsia="zh-CN"/>
        </w:rPr>
        <w:t>广西警察学院</w:t>
      </w:r>
      <w:r>
        <w:rPr>
          <w:rFonts w:hint="eastAsia" w:ascii="黑体" w:hAnsi="宋体" w:eastAsia="黑体"/>
          <w:szCs w:val="32"/>
        </w:rPr>
        <w:t>202</w:t>
      </w:r>
      <w:r>
        <w:rPr>
          <w:rFonts w:hint="eastAsia" w:ascii="黑体" w:hAnsi="宋体" w:eastAsia="黑体"/>
          <w:szCs w:val="32"/>
          <w:lang w:val="en-US" w:eastAsia="zh-CN"/>
        </w:rPr>
        <w:t>2单位</w:t>
      </w:r>
      <w:r>
        <w:rPr>
          <w:rFonts w:hint="eastAsia" w:ascii="黑体" w:eastAsia="黑体"/>
          <w:szCs w:val="32"/>
        </w:rPr>
        <w:t>预算报表</w:t>
      </w: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p>
    <w:p>
      <w:pPr>
        <w:adjustRightInd w:val="0"/>
        <w:snapToGrid w:val="0"/>
        <w:spacing w:line="60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w:t>
      </w:r>
      <w:r>
        <w:rPr>
          <w:rFonts w:hint="eastAsia" w:ascii="黑体" w:hAnsi="宋体" w:eastAsia="黑体"/>
          <w:bCs/>
          <w:szCs w:val="32"/>
          <w:lang w:val="en-US" w:eastAsia="zh-CN"/>
        </w:rPr>
        <w:t>单位</w:t>
      </w:r>
      <w:r>
        <w:rPr>
          <w:rFonts w:hint="eastAsia" w:ascii="黑体" w:hAnsi="宋体" w:eastAsia="黑体"/>
          <w:bCs/>
          <w:szCs w:val="32"/>
        </w:rPr>
        <w:t>概况</w:t>
      </w:r>
    </w:p>
    <w:p>
      <w:pPr>
        <w:adjustRightInd w:val="0"/>
        <w:snapToGrid w:val="0"/>
        <w:spacing w:line="600" w:lineRule="exact"/>
        <w:ind w:right="-333" w:rightChars="-104" w:firstLine="640" w:firstLineChars="200"/>
        <w:rPr>
          <w:rFonts w:hint="eastAsia" w:ascii="黑体" w:hAnsi="宋体" w:eastAsia="黑体"/>
          <w:szCs w:val="32"/>
        </w:rPr>
      </w:pPr>
      <w:r>
        <w:rPr>
          <w:rFonts w:hint="eastAsia" w:ascii="黑体" w:hAnsi="宋体" w:eastAsia="黑体"/>
          <w:bCs/>
          <w:szCs w:val="32"/>
        </w:rPr>
        <w:t>一</w:t>
      </w:r>
      <w:r>
        <w:rPr>
          <w:rFonts w:hint="eastAsia" w:ascii="黑体" w:hAnsi="宋体" w:eastAsia="黑体"/>
          <w:szCs w:val="32"/>
        </w:rPr>
        <w:t>、主要职能</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广西警察学院是由自治区人民政府举办，公安厅主管，教育教学业务接受教育厅指导的普通本科院校，是公、检、法、司、安等政法机关重要的人才培养基地。学校前身是1950年1月成立的中共广西省委社会部政训队，先后经历了广西省公安学校、广西公安干部学校、广西政法公安学校、广西政法干部学校、广西人民警察学校、广西公安管理干部学院等发展阶段，2003年改制为广西警官高等专科学校；2015年6月，升格为广西警察学院；2018年4月，广西政法管理干部学院并入广西警察学院，实现了办学资源新整合、办学条件新提升。建校以来，学校已向全区各级政法机关输送合格毕业生7万余人，培训在职民警、政法干部和律师10万多人次，毕业生中涌现出一大批全国公安一级、二级英模，全国特级优秀人民警察、全国优秀人民警察、全国劳动模范，为公安政法事业发展和平安广西建设做出了重要贡献，被誉为“八桂警官的摇篮”和“法律人才的沃土”。</w:t>
      </w:r>
    </w:p>
    <w:p>
      <w:pPr>
        <w:spacing w:line="600" w:lineRule="exact"/>
        <w:ind w:firstLine="640" w:firstLineChars="200"/>
        <w:rPr>
          <w:rFonts w:hint="eastAsia" w:ascii="黑体" w:hAnsi="宋体" w:eastAsia="黑体"/>
          <w:szCs w:val="32"/>
        </w:rPr>
      </w:pPr>
      <w:r>
        <w:rPr>
          <w:rFonts w:hint="eastAsia" w:ascii="黑体" w:hAnsi="宋体" w:eastAsia="黑体"/>
          <w:szCs w:val="32"/>
        </w:rPr>
        <w:t>二、机构设置情况</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宋体"/>
          <w:b/>
          <w:szCs w:val="32"/>
        </w:rPr>
      </w:pPr>
      <w:r>
        <w:rPr>
          <w:rFonts w:hint="eastAsia" w:ascii="仿宋_GB2312" w:hAnsi="仿宋"/>
          <w:sz w:val="32"/>
          <w:szCs w:val="32"/>
          <w:lang w:val="en-US" w:eastAsia="zh-CN"/>
        </w:rPr>
        <w:t>广西警察学院是公益二类事业单位，</w:t>
      </w:r>
      <w:r>
        <w:rPr>
          <w:rFonts w:hint="eastAsia" w:ascii="仿宋_GB2312" w:hAnsi="仿宋" w:eastAsia="仿宋_GB2312"/>
          <w:sz w:val="32"/>
          <w:szCs w:val="32"/>
        </w:rPr>
        <w:t>学校现有仙葫、五合、长湖3个校区和北海训练基地，校园总面积1869亩，校舍建筑面积37万平方米，教学科研仪器设备总值1.1亿元，纸质图书100多万册，电子图书20多万册。设有马克思主义学院、侦查学院、治安学院、刑事科学技术学院、信息技术学院、交通管理工程学院、法学院、司法应用学院、公共管理学院、培训学院、继续教育学院、创新创业指导学院、公共基础教研部、警察体育教研部、大学外语部等二级教学院（部）15个、教辅机构5个、党政群团机构17个。学校获评全国公安教育训练先进集体、广西五一劳动奖状、自治区文明校园、广西高等学校教学改革与管理先进单位、自治区级卫生优秀学校，全区法治宣传教育先进集体、自治区级大学生校外实践教育基地（法学教育实践基地）。</w:t>
      </w:r>
    </w:p>
    <w:p>
      <w:pPr>
        <w:adjustRightInd w:val="0"/>
        <w:snapToGrid w:val="0"/>
        <w:spacing w:line="600" w:lineRule="exact"/>
        <w:ind w:right="-333" w:rightChars="-104" w:firstLine="643" w:firstLineChars="200"/>
        <w:rPr>
          <w:rFonts w:hint="eastAsia" w:ascii="仿宋_GB2312" w:hAnsi="宋体"/>
          <w:b/>
          <w:szCs w:val="32"/>
        </w:rPr>
      </w:pPr>
    </w:p>
    <w:p>
      <w:pPr>
        <w:tabs>
          <w:tab w:val="center" w:pos="4475"/>
        </w:tabs>
        <w:spacing w:line="600" w:lineRule="exact"/>
        <w:ind w:firstLine="645"/>
        <w:rPr>
          <w:rFonts w:hint="eastAsia" w:ascii="黑体" w:eastAsia="黑体"/>
          <w:szCs w:val="32"/>
        </w:rPr>
      </w:pPr>
      <w:r>
        <w:rPr>
          <w:rFonts w:hint="eastAsia" w:ascii="黑体" w:eastAsia="黑体"/>
          <w:szCs w:val="32"/>
        </w:rPr>
        <w:t>第二部分：</w:t>
      </w:r>
      <w:r>
        <w:rPr>
          <w:rFonts w:hint="eastAsia" w:ascii="黑体" w:hAnsi="宋体" w:eastAsia="黑体"/>
          <w:szCs w:val="32"/>
          <w:lang w:val="en-US" w:eastAsia="zh-CN"/>
        </w:rPr>
        <w:t>广西警察学院2022</w:t>
      </w:r>
      <w:r>
        <w:rPr>
          <w:rFonts w:hint="eastAsia" w:ascii="黑体" w:hAnsi="宋体" w:eastAsia="黑体"/>
          <w:szCs w:val="32"/>
        </w:rPr>
        <w:t>年</w:t>
      </w:r>
      <w:r>
        <w:rPr>
          <w:rFonts w:hint="eastAsia" w:ascii="黑体" w:hAnsi="宋体" w:eastAsia="黑体"/>
          <w:szCs w:val="32"/>
          <w:lang w:val="en-US" w:eastAsia="zh-CN"/>
        </w:rPr>
        <w:t>单位</w:t>
      </w:r>
      <w:r>
        <w:rPr>
          <w:rFonts w:hint="eastAsia" w:ascii="黑体" w:eastAsia="黑体"/>
          <w:szCs w:val="32"/>
        </w:rPr>
        <w:t>预算情况说明</w:t>
      </w:r>
    </w:p>
    <w:p>
      <w:pPr>
        <w:tabs>
          <w:tab w:val="center" w:pos="4475"/>
        </w:tabs>
        <w:spacing w:line="600" w:lineRule="exact"/>
        <w:ind w:firstLine="645"/>
        <w:rPr>
          <w:rFonts w:hint="eastAsia" w:ascii="黑体" w:eastAsia="黑体"/>
          <w:szCs w:val="32"/>
        </w:rPr>
      </w:pPr>
    </w:p>
    <w:p>
      <w:pPr>
        <w:tabs>
          <w:tab w:val="center" w:pos="4475"/>
        </w:tabs>
        <w:spacing w:line="600" w:lineRule="exact"/>
        <w:ind w:firstLine="645"/>
        <w:rPr>
          <w:rFonts w:hint="eastAsia" w:ascii="黑体" w:eastAsia="黑体"/>
          <w:szCs w:val="32"/>
        </w:rPr>
      </w:pPr>
      <w:r>
        <w:rPr>
          <w:rFonts w:hint="eastAsia" w:ascii="黑体" w:eastAsia="黑体"/>
          <w:szCs w:val="32"/>
        </w:rPr>
        <w:t>一、</w:t>
      </w:r>
      <w:r>
        <w:rPr>
          <w:rFonts w:hint="eastAsia" w:ascii="黑体" w:eastAsia="黑体"/>
          <w:szCs w:val="32"/>
          <w:lang w:val="en-US" w:eastAsia="zh-CN"/>
        </w:rPr>
        <w:t>单位</w:t>
      </w:r>
      <w:r>
        <w:rPr>
          <w:rFonts w:hint="eastAsia" w:ascii="黑体" w:eastAsia="黑体"/>
          <w:szCs w:val="32"/>
        </w:rPr>
        <w:t>收支总体情况说明</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本</w:t>
      </w:r>
      <w:r>
        <w:rPr>
          <w:rFonts w:hint="eastAsia" w:ascii="仿宋_GB2312" w:cs="仿宋_GB2312"/>
          <w:kern w:val="0"/>
          <w:sz w:val="32"/>
          <w:szCs w:val="32"/>
          <w:lang w:val="en-US" w:eastAsia="zh-CN"/>
        </w:rPr>
        <w:t>单位</w:t>
      </w:r>
      <w:r>
        <w:rPr>
          <w:rFonts w:hint="eastAsia" w:ascii="仿宋_GB2312" w:eastAsia="仿宋_GB2312" w:cs="仿宋_GB2312"/>
          <w:kern w:val="0"/>
          <w:sz w:val="32"/>
          <w:szCs w:val="32"/>
        </w:rPr>
        <w:t>202</w:t>
      </w:r>
      <w:r>
        <w:rPr>
          <w:rFonts w:hint="eastAsia" w:ascii="仿宋_GB2312" w:cs="仿宋_GB2312"/>
          <w:kern w:val="0"/>
          <w:sz w:val="32"/>
          <w:szCs w:val="32"/>
          <w:lang w:val="en-US" w:eastAsia="zh-CN"/>
        </w:rPr>
        <w:t>2</w:t>
      </w:r>
      <w:r>
        <w:rPr>
          <w:rFonts w:hint="eastAsia" w:ascii="仿宋_GB2312" w:eastAsia="仿宋_GB2312" w:cs="仿宋_GB2312"/>
          <w:kern w:val="0"/>
          <w:sz w:val="32"/>
          <w:szCs w:val="32"/>
        </w:rPr>
        <w:t>年度</w:t>
      </w:r>
      <w:r>
        <w:rPr>
          <w:rFonts w:hint="eastAsia" w:ascii="仿宋_GB2312" w:cs="仿宋_GB2312"/>
          <w:kern w:val="0"/>
          <w:sz w:val="32"/>
          <w:szCs w:val="32"/>
          <w:lang w:val="en-US" w:eastAsia="zh-CN"/>
        </w:rPr>
        <w:t>预算</w:t>
      </w:r>
      <w:r>
        <w:rPr>
          <w:rFonts w:hint="eastAsia" w:ascii="仿宋_GB2312" w:eastAsia="仿宋_GB2312" w:cs="仿宋_GB2312"/>
          <w:kern w:val="0"/>
          <w:sz w:val="32"/>
          <w:szCs w:val="32"/>
        </w:rPr>
        <w:t>总收</w:t>
      </w:r>
      <w:r>
        <w:rPr>
          <w:rFonts w:hint="eastAsia" w:ascii="仿宋_GB2312" w:cs="仿宋_GB2312"/>
          <w:kern w:val="0"/>
          <w:sz w:val="32"/>
          <w:szCs w:val="32"/>
          <w:lang w:val="en-US" w:eastAsia="zh-CN"/>
        </w:rPr>
        <w:t>支</w:t>
      </w:r>
      <w:r>
        <w:rPr>
          <w:rFonts w:hint="eastAsia" w:ascii="仿宋_GB2312"/>
          <w:kern w:val="0"/>
          <w:sz w:val="32"/>
          <w:szCs w:val="32"/>
          <w:lang w:val="en-US" w:eastAsia="zh-CN"/>
        </w:rPr>
        <w:t>29497.85</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w:t>
      </w:r>
      <w:r>
        <w:rPr>
          <w:rFonts w:hint="eastAsia" w:ascii="仿宋_GB2312" w:hAnsi="黑体" w:cs="仿宋_GB2312"/>
          <w:kern w:val="0"/>
          <w:sz w:val="32"/>
          <w:szCs w:val="32"/>
          <w:lang w:val="en-US" w:eastAsia="zh-CN"/>
        </w:rPr>
        <w:t>21</w:t>
      </w:r>
      <w:r>
        <w:rPr>
          <w:rFonts w:hint="eastAsia" w:ascii="仿宋_GB2312" w:hAnsi="黑体" w:eastAsia="仿宋_GB2312" w:cs="仿宋_GB2312"/>
          <w:kern w:val="0"/>
          <w:sz w:val="32"/>
          <w:szCs w:val="32"/>
        </w:rPr>
        <w:t>年度</w:t>
      </w:r>
      <w:r>
        <w:rPr>
          <w:rFonts w:hint="eastAsia" w:ascii="仿宋_GB2312" w:hAnsi="黑体" w:cs="仿宋_GB2312"/>
          <w:kern w:val="0"/>
          <w:sz w:val="32"/>
          <w:szCs w:val="32"/>
          <w:lang w:val="en-US" w:eastAsia="zh-CN"/>
        </w:rPr>
        <w:t>预</w:t>
      </w:r>
      <w:r>
        <w:rPr>
          <w:rFonts w:hint="eastAsia" w:ascii="仿宋_GB2312" w:hAnsi="黑体" w:eastAsia="仿宋_GB2312" w:cs="仿宋_GB2312"/>
          <w:kern w:val="0"/>
          <w:sz w:val="32"/>
          <w:szCs w:val="32"/>
        </w:rPr>
        <w:t>算</w:t>
      </w:r>
      <w:r>
        <w:rPr>
          <w:rFonts w:hint="eastAsia" w:ascii="仿宋_GB2312" w:hAnsi="黑体" w:cs="仿宋_GB2312"/>
          <w:kern w:val="0"/>
          <w:sz w:val="32"/>
          <w:szCs w:val="32"/>
          <w:lang w:val="en-US" w:eastAsia="zh-CN"/>
        </w:rPr>
        <w:t>总收支</w:t>
      </w:r>
      <w:r>
        <w:rPr>
          <w:rFonts w:hint="eastAsia" w:ascii="仿宋_GB2312" w:hAnsi="黑体" w:eastAsia="仿宋_GB2312" w:cs="仿宋_GB2312"/>
          <w:kern w:val="0"/>
          <w:sz w:val="32"/>
          <w:szCs w:val="32"/>
        </w:rPr>
        <w:t>增加</w:t>
      </w:r>
      <w:r>
        <w:rPr>
          <w:rFonts w:hint="eastAsia" w:ascii="仿宋_GB2312" w:hAnsi="仿宋"/>
          <w:color w:val="auto"/>
          <w:sz w:val="32"/>
          <w:szCs w:val="32"/>
          <w:lang w:val="en-US" w:eastAsia="zh-CN"/>
        </w:rPr>
        <w:t>3989.06</w:t>
      </w:r>
      <w:r>
        <w:rPr>
          <w:rFonts w:hint="eastAsia" w:ascii="仿宋_GB2312" w:hAnsi="仿宋" w:eastAsia="仿宋_GB2312"/>
          <w:color w:val="auto"/>
          <w:sz w:val="32"/>
          <w:szCs w:val="32"/>
        </w:rPr>
        <w:t>万元，增长</w:t>
      </w:r>
      <w:r>
        <w:rPr>
          <w:rFonts w:hint="eastAsia" w:ascii="仿宋_GB2312" w:hAnsi="仿宋"/>
          <w:color w:val="auto"/>
          <w:sz w:val="32"/>
          <w:szCs w:val="32"/>
          <w:lang w:val="en-US" w:eastAsia="zh-CN"/>
        </w:rPr>
        <w:t>15.64</w:t>
      </w:r>
      <w:r>
        <w:rPr>
          <w:rFonts w:hint="eastAsia" w:ascii="仿宋_GB2312" w:hAnsi="仿宋" w:eastAsia="仿宋_GB2312"/>
          <w:color w:val="auto"/>
          <w:sz w:val="32"/>
          <w:szCs w:val="32"/>
        </w:rPr>
        <w:t>%。</w:t>
      </w:r>
      <w:r>
        <w:rPr>
          <w:rFonts w:hint="eastAsia" w:ascii="仿宋_GB2312" w:hAnsi="仿宋"/>
          <w:color w:val="auto"/>
          <w:sz w:val="32"/>
          <w:szCs w:val="32"/>
          <w:lang w:val="en-US" w:eastAsia="zh-CN"/>
        </w:rPr>
        <w:t>主要原因是学生人数增加约1100人，财政生均拨款和事业性收费收入增加，</w:t>
      </w:r>
      <w:r>
        <w:rPr>
          <w:rFonts w:hint="eastAsia" w:ascii="仿宋_GB2312" w:hAnsi="黑体" w:cs="仿宋_GB2312"/>
          <w:color w:val="auto"/>
          <w:kern w:val="0"/>
          <w:sz w:val="32"/>
          <w:szCs w:val="32"/>
          <w:lang w:val="en-US" w:eastAsia="zh-CN"/>
        </w:rPr>
        <w:t>相应的教育支出、教职工</w:t>
      </w:r>
      <w:r>
        <w:rPr>
          <w:rFonts w:hint="eastAsia" w:ascii="仿宋" w:hAnsi="仿宋" w:eastAsia="仿宋" w:cs="仿宋"/>
          <w:sz w:val="32"/>
          <w:szCs w:val="32"/>
          <w:lang w:val="en-US" w:eastAsia="zh-CN"/>
        </w:rPr>
        <w:t>社会保障和就业支出等也</w:t>
      </w:r>
      <w:r>
        <w:rPr>
          <w:rFonts w:hint="eastAsia" w:ascii="仿宋_GB2312" w:hAnsi="黑体" w:cs="仿宋_GB2312"/>
          <w:color w:val="auto"/>
          <w:kern w:val="0"/>
          <w:sz w:val="32"/>
          <w:szCs w:val="32"/>
          <w:lang w:val="en-US" w:eastAsia="zh-CN"/>
        </w:rPr>
        <w:t>增加。</w:t>
      </w:r>
    </w:p>
    <w:p>
      <w:pPr>
        <w:tabs>
          <w:tab w:val="center" w:pos="4475"/>
        </w:tabs>
        <w:spacing w:line="600" w:lineRule="exact"/>
        <w:ind w:firstLine="645"/>
        <w:rPr>
          <w:rFonts w:hint="eastAsia" w:ascii="黑体" w:eastAsia="黑体"/>
          <w:szCs w:val="32"/>
        </w:rPr>
      </w:pPr>
    </w:p>
    <w:p>
      <w:pPr>
        <w:tabs>
          <w:tab w:val="center" w:pos="4475"/>
        </w:tabs>
        <w:spacing w:line="600" w:lineRule="exact"/>
        <w:ind w:firstLine="645"/>
        <w:rPr>
          <w:rFonts w:hint="eastAsia" w:ascii="黑体" w:eastAsia="黑体"/>
          <w:szCs w:val="32"/>
        </w:rPr>
      </w:pPr>
      <w:r>
        <w:rPr>
          <w:rFonts w:hint="eastAsia" w:ascii="黑体" w:eastAsia="黑体"/>
          <w:szCs w:val="32"/>
        </w:rPr>
        <w:t>二、</w:t>
      </w:r>
      <w:r>
        <w:rPr>
          <w:rFonts w:hint="eastAsia" w:ascii="黑体" w:eastAsia="黑体"/>
          <w:szCs w:val="32"/>
          <w:lang w:val="en-US" w:eastAsia="zh-CN"/>
        </w:rPr>
        <w:t>单位</w:t>
      </w:r>
      <w:r>
        <w:rPr>
          <w:rFonts w:hint="eastAsia" w:ascii="黑体" w:eastAsia="黑体"/>
          <w:szCs w:val="32"/>
        </w:rPr>
        <w:t>收入总体情况说明</w:t>
      </w:r>
    </w:p>
    <w:p>
      <w:pPr>
        <w:autoSpaceDE/>
        <w:autoSpaceDN/>
        <w:adjustRightInd/>
        <w:snapToGrid w:val="0"/>
        <w:spacing w:line="50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cs="仿宋_GB2312"/>
          <w:kern w:val="0"/>
          <w:sz w:val="32"/>
          <w:szCs w:val="32"/>
          <w:lang w:val="en-US" w:eastAsia="zh-CN"/>
        </w:rPr>
        <w:t>单位</w:t>
      </w:r>
      <w:r>
        <w:rPr>
          <w:rFonts w:hint="eastAsia" w:ascii="仿宋_GB2312" w:eastAsia="仿宋_GB2312" w:cs="仿宋_GB2312"/>
          <w:kern w:val="0"/>
          <w:sz w:val="32"/>
          <w:szCs w:val="32"/>
        </w:rPr>
        <w:t>202</w:t>
      </w:r>
      <w:r>
        <w:rPr>
          <w:rFonts w:hint="eastAsia" w:ascii="仿宋_GB2312" w:cs="仿宋_GB2312"/>
          <w:kern w:val="0"/>
          <w:sz w:val="32"/>
          <w:szCs w:val="32"/>
          <w:lang w:val="en-US" w:eastAsia="zh-CN"/>
        </w:rPr>
        <w:t>2</w:t>
      </w:r>
      <w:r>
        <w:rPr>
          <w:rFonts w:hint="eastAsia" w:ascii="仿宋_GB2312" w:eastAsia="仿宋_GB2312" w:cs="仿宋_GB2312"/>
          <w:kern w:val="0"/>
          <w:sz w:val="32"/>
          <w:szCs w:val="32"/>
        </w:rPr>
        <w:t>年度</w:t>
      </w:r>
      <w:r>
        <w:rPr>
          <w:rFonts w:hint="eastAsia" w:ascii="仿宋_GB2312" w:cs="仿宋_GB2312"/>
          <w:kern w:val="0"/>
          <w:sz w:val="32"/>
          <w:szCs w:val="32"/>
          <w:lang w:val="en-US" w:eastAsia="zh-CN"/>
        </w:rPr>
        <w:t>预算</w:t>
      </w:r>
      <w:r>
        <w:rPr>
          <w:rFonts w:hint="eastAsia" w:ascii="仿宋_GB2312" w:eastAsia="仿宋_GB2312" w:cs="仿宋_GB2312"/>
          <w:kern w:val="0"/>
          <w:sz w:val="32"/>
          <w:szCs w:val="32"/>
        </w:rPr>
        <w:t>总收入</w:t>
      </w:r>
      <w:r>
        <w:rPr>
          <w:rFonts w:hint="eastAsia" w:ascii="仿宋_GB2312"/>
          <w:kern w:val="0"/>
          <w:sz w:val="32"/>
          <w:szCs w:val="32"/>
          <w:lang w:val="en-US" w:eastAsia="zh-CN"/>
        </w:rPr>
        <w:t>29497.85</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w:t>
      </w:r>
      <w:r>
        <w:rPr>
          <w:rFonts w:hint="eastAsia" w:ascii="仿宋_GB2312" w:hAnsi="黑体" w:cs="仿宋_GB2312"/>
          <w:kern w:val="0"/>
          <w:sz w:val="32"/>
          <w:szCs w:val="32"/>
          <w:lang w:val="en-US" w:eastAsia="zh-CN"/>
        </w:rPr>
        <w:t>21</w:t>
      </w:r>
      <w:r>
        <w:rPr>
          <w:rFonts w:hint="eastAsia" w:ascii="仿宋_GB2312" w:hAnsi="黑体" w:eastAsia="仿宋_GB2312" w:cs="仿宋_GB2312"/>
          <w:kern w:val="0"/>
          <w:sz w:val="32"/>
          <w:szCs w:val="32"/>
        </w:rPr>
        <w:t>年度</w:t>
      </w:r>
      <w:r>
        <w:rPr>
          <w:rFonts w:hint="eastAsia" w:ascii="仿宋_GB2312" w:hAnsi="黑体" w:cs="仿宋_GB2312"/>
          <w:kern w:val="0"/>
          <w:sz w:val="32"/>
          <w:szCs w:val="32"/>
          <w:lang w:val="en-US" w:eastAsia="zh-CN"/>
        </w:rPr>
        <w:t>预</w:t>
      </w:r>
      <w:r>
        <w:rPr>
          <w:rFonts w:hint="eastAsia" w:ascii="仿宋_GB2312" w:hAnsi="黑体" w:eastAsia="仿宋_GB2312" w:cs="仿宋_GB2312"/>
          <w:kern w:val="0"/>
          <w:sz w:val="32"/>
          <w:szCs w:val="32"/>
        </w:rPr>
        <w:t>算</w:t>
      </w:r>
      <w:r>
        <w:rPr>
          <w:rFonts w:hint="eastAsia" w:ascii="仿宋_GB2312" w:hAnsi="黑体" w:cs="仿宋_GB2312"/>
          <w:kern w:val="0"/>
          <w:sz w:val="32"/>
          <w:szCs w:val="32"/>
          <w:lang w:val="en-US" w:eastAsia="zh-CN"/>
        </w:rPr>
        <w:t>总收入</w:t>
      </w:r>
      <w:r>
        <w:rPr>
          <w:rFonts w:hint="eastAsia" w:ascii="仿宋_GB2312" w:hAnsi="黑体" w:eastAsia="仿宋_GB2312" w:cs="仿宋_GB2312"/>
          <w:kern w:val="0"/>
          <w:sz w:val="32"/>
          <w:szCs w:val="32"/>
        </w:rPr>
        <w:t>增加</w:t>
      </w:r>
      <w:r>
        <w:rPr>
          <w:rFonts w:hint="eastAsia" w:ascii="仿宋_GB2312" w:hAnsi="仿宋"/>
          <w:color w:val="auto"/>
          <w:sz w:val="32"/>
          <w:szCs w:val="32"/>
          <w:lang w:val="en-US" w:eastAsia="zh-CN"/>
        </w:rPr>
        <w:t>3989.06</w:t>
      </w:r>
      <w:r>
        <w:rPr>
          <w:rFonts w:hint="eastAsia" w:ascii="仿宋_GB2312" w:hAnsi="仿宋" w:eastAsia="仿宋_GB2312"/>
          <w:color w:val="auto"/>
          <w:sz w:val="32"/>
          <w:szCs w:val="32"/>
        </w:rPr>
        <w:t>万元，增长</w:t>
      </w:r>
      <w:r>
        <w:rPr>
          <w:rFonts w:hint="eastAsia" w:ascii="仿宋_GB2312" w:hAnsi="仿宋"/>
          <w:color w:val="auto"/>
          <w:sz w:val="32"/>
          <w:szCs w:val="32"/>
          <w:lang w:val="en-US" w:eastAsia="zh-CN"/>
        </w:rPr>
        <w:t>15.64</w:t>
      </w:r>
      <w:r>
        <w:rPr>
          <w:rFonts w:hint="eastAsia" w:ascii="仿宋_GB2312" w:hAnsi="仿宋" w:eastAsia="仿宋_GB2312"/>
          <w:color w:val="auto"/>
          <w:sz w:val="32"/>
          <w:szCs w:val="32"/>
        </w:rPr>
        <w:t>%。</w:t>
      </w:r>
      <w:r>
        <w:rPr>
          <w:rFonts w:hint="eastAsia" w:ascii="仿宋_GB2312" w:eastAsia="仿宋_GB2312" w:cs="仿宋_GB2312"/>
          <w:kern w:val="0"/>
          <w:sz w:val="32"/>
          <w:szCs w:val="32"/>
        </w:rPr>
        <w:t>收入具体情况如下</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hAnsi="仿宋"/>
          <w:color w:val="auto"/>
          <w:sz w:val="32"/>
          <w:szCs w:val="32"/>
          <w:lang w:val="en-US" w:eastAsia="zh-CN"/>
        </w:rPr>
        <w:t>15345.85</w:t>
      </w:r>
      <w:r>
        <w:rPr>
          <w:rFonts w:hint="eastAsia" w:ascii="仿宋_GB2312" w:eastAsia="仿宋_GB2312" w:cs="仿宋_GB2312"/>
          <w:kern w:val="0"/>
          <w:sz w:val="32"/>
          <w:szCs w:val="32"/>
        </w:rPr>
        <w:t>万元，</w:t>
      </w:r>
      <w:r>
        <w:rPr>
          <w:rFonts w:hint="eastAsia" w:ascii="仿宋_GB2312" w:cs="仿宋_GB2312"/>
          <w:kern w:val="0"/>
          <w:sz w:val="32"/>
          <w:szCs w:val="32"/>
          <w:lang w:val="en-US" w:eastAsia="zh-CN"/>
        </w:rPr>
        <w:t>其中</w:t>
      </w:r>
      <w:r>
        <w:rPr>
          <w:rFonts w:hint="eastAsia" w:ascii="仿宋_GB2312" w:eastAsia="仿宋_GB2312" w:cs="仿宋_GB2312"/>
          <w:kern w:val="0"/>
          <w:sz w:val="32"/>
          <w:szCs w:val="32"/>
        </w:rPr>
        <w:t>自治区本级财政</w:t>
      </w:r>
      <w:r>
        <w:rPr>
          <w:rFonts w:hint="eastAsia" w:ascii="仿宋_GB2312" w:cs="仿宋_GB2312"/>
          <w:kern w:val="0"/>
          <w:sz w:val="32"/>
          <w:szCs w:val="32"/>
          <w:lang w:val="en-US" w:eastAsia="zh-CN"/>
        </w:rPr>
        <w:t>拨款9381.58万元，中央补助拨款5964.27万元</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lang w:val="en-US" w:eastAsia="zh-CN"/>
        </w:rPr>
        <w:t>较</w:t>
      </w:r>
      <w:r>
        <w:rPr>
          <w:rFonts w:hint="eastAsia" w:ascii="仿宋_GB2312" w:hAnsi="仿宋" w:eastAsia="仿宋_GB2312"/>
          <w:color w:val="auto"/>
          <w:sz w:val="32"/>
          <w:szCs w:val="32"/>
        </w:rPr>
        <w:t>20</w:t>
      </w:r>
      <w:r>
        <w:rPr>
          <w:rFonts w:hint="eastAsia" w:ascii="仿宋_GB2312" w:hAnsi="仿宋"/>
          <w:color w:val="auto"/>
          <w:sz w:val="32"/>
          <w:szCs w:val="32"/>
          <w:lang w:val="en-US" w:eastAsia="zh-CN"/>
        </w:rPr>
        <w:t>21</w:t>
      </w:r>
      <w:r>
        <w:rPr>
          <w:rFonts w:hint="eastAsia" w:ascii="仿宋_GB2312" w:hAnsi="仿宋" w:eastAsia="仿宋_GB2312"/>
          <w:color w:val="auto"/>
          <w:sz w:val="32"/>
          <w:szCs w:val="32"/>
        </w:rPr>
        <w:t>年增加</w:t>
      </w:r>
      <w:r>
        <w:rPr>
          <w:rFonts w:hint="eastAsia" w:ascii="仿宋_GB2312" w:hAnsi="仿宋"/>
          <w:color w:val="auto"/>
          <w:sz w:val="32"/>
          <w:szCs w:val="32"/>
          <w:lang w:val="en-US" w:eastAsia="zh-CN"/>
        </w:rPr>
        <w:t>1568.06</w:t>
      </w:r>
      <w:r>
        <w:rPr>
          <w:rFonts w:hint="eastAsia" w:ascii="仿宋_GB2312" w:hAnsi="仿宋" w:eastAsia="仿宋_GB2312"/>
          <w:color w:val="auto"/>
          <w:sz w:val="32"/>
          <w:szCs w:val="32"/>
        </w:rPr>
        <w:t>万元，增长</w:t>
      </w:r>
      <w:r>
        <w:rPr>
          <w:rFonts w:hint="eastAsia" w:ascii="仿宋_GB2312" w:hAnsi="仿宋"/>
          <w:color w:val="auto"/>
          <w:sz w:val="32"/>
          <w:szCs w:val="32"/>
          <w:lang w:val="en-US" w:eastAsia="zh-CN"/>
        </w:rPr>
        <w:t>11.38</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主要原因是</w:t>
      </w:r>
      <w:r>
        <w:rPr>
          <w:rFonts w:hint="eastAsia" w:ascii="仿宋_GB2312" w:hAnsi="仿宋"/>
          <w:color w:val="auto"/>
          <w:sz w:val="32"/>
          <w:szCs w:val="32"/>
          <w:lang w:val="en-US" w:eastAsia="zh-CN"/>
        </w:rPr>
        <w:t>学生人数增加，生均拨款增加1154.33万元</w:t>
      </w:r>
      <w:r>
        <w:rPr>
          <w:rFonts w:hint="eastAsia" w:ascii="仿宋_GB2312" w:hAnsi="仿宋" w:eastAsia="仿宋_GB2312"/>
          <w:color w:val="auto"/>
          <w:sz w:val="32"/>
          <w:szCs w:val="32"/>
          <w:lang w:val="en-US" w:eastAsia="zh-CN"/>
        </w:rPr>
        <w:t>。</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w:t>
      </w:r>
      <w:r>
        <w:rPr>
          <w:rFonts w:hint="eastAsia" w:ascii="仿宋_GB2312" w:cs="仿宋_GB2312"/>
          <w:kern w:val="0"/>
          <w:sz w:val="32"/>
          <w:szCs w:val="32"/>
          <w:lang w:val="en-US" w:eastAsia="zh-CN"/>
        </w:rPr>
        <w:t>财政专户管理资金</w:t>
      </w:r>
      <w:r>
        <w:rPr>
          <w:rFonts w:hint="eastAsia" w:ascii="仿宋_GB2312" w:eastAsia="仿宋_GB2312" w:cs="仿宋_GB2312"/>
          <w:kern w:val="0"/>
          <w:sz w:val="32"/>
          <w:szCs w:val="32"/>
        </w:rPr>
        <w:t>收入</w:t>
      </w:r>
      <w:r>
        <w:rPr>
          <w:rFonts w:hint="eastAsia" w:ascii="仿宋_GB2312" w:hAnsi="仿宋"/>
          <w:color w:val="auto"/>
          <w:sz w:val="32"/>
          <w:szCs w:val="32"/>
          <w:lang w:val="en-US" w:eastAsia="zh-CN"/>
        </w:rPr>
        <w:t>14152</w:t>
      </w:r>
      <w:r>
        <w:rPr>
          <w:rFonts w:hint="eastAsia" w:ascii="仿宋_GB2312" w:eastAsia="仿宋_GB2312" w:cs="仿宋_GB2312"/>
          <w:kern w:val="0"/>
          <w:sz w:val="32"/>
          <w:szCs w:val="32"/>
        </w:rPr>
        <w:t>万元，为</w:t>
      </w:r>
      <w:r>
        <w:rPr>
          <w:rFonts w:hint="eastAsia" w:ascii="仿宋_GB2312" w:cs="仿宋_GB2312"/>
          <w:kern w:val="0"/>
          <w:sz w:val="32"/>
          <w:szCs w:val="32"/>
          <w:lang w:val="en-US" w:eastAsia="zh-CN"/>
        </w:rPr>
        <w:t>学校</w:t>
      </w:r>
      <w:r>
        <w:rPr>
          <w:rFonts w:hint="eastAsia" w:ascii="仿宋_GB2312" w:eastAsia="仿宋_GB2312" w:cs="仿宋_GB2312"/>
          <w:kern w:val="0"/>
          <w:sz w:val="32"/>
          <w:szCs w:val="32"/>
        </w:rPr>
        <w:t>开展业务活动取得的收入。</w:t>
      </w:r>
      <w:r>
        <w:rPr>
          <w:rFonts w:hint="eastAsia" w:ascii="仿宋_GB2312" w:hAnsi="黑体" w:eastAsia="仿宋_GB2312" w:cs="仿宋_GB2312"/>
          <w:kern w:val="0"/>
          <w:sz w:val="32"/>
          <w:szCs w:val="32"/>
        </w:rPr>
        <w:t>较</w:t>
      </w:r>
      <w:r>
        <w:rPr>
          <w:rFonts w:hint="eastAsia" w:ascii="仿宋_GB2312" w:hAnsi="仿宋" w:eastAsia="仿宋_GB2312"/>
          <w:color w:val="auto"/>
          <w:sz w:val="32"/>
          <w:szCs w:val="32"/>
        </w:rPr>
        <w:t>20</w:t>
      </w:r>
      <w:r>
        <w:rPr>
          <w:rFonts w:hint="eastAsia" w:ascii="仿宋_GB2312" w:hAnsi="仿宋"/>
          <w:color w:val="auto"/>
          <w:sz w:val="32"/>
          <w:szCs w:val="32"/>
          <w:lang w:val="en-US" w:eastAsia="zh-CN"/>
        </w:rPr>
        <w:t>21</w:t>
      </w:r>
      <w:r>
        <w:rPr>
          <w:rFonts w:hint="eastAsia" w:ascii="仿宋_GB2312" w:hAnsi="仿宋" w:eastAsia="仿宋_GB2312"/>
          <w:color w:val="auto"/>
          <w:sz w:val="32"/>
          <w:szCs w:val="32"/>
        </w:rPr>
        <w:t>年增加</w:t>
      </w:r>
      <w:r>
        <w:rPr>
          <w:rFonts w:hint="eastAsia" w:ascii="仿宋_GB2312" w:hAnsi="仿宋"/>
          <w:color w:val="auto"/>
          <w:sz w:val="32"/>
          <w:szCs w:val="32"/>
          <w:lang w:val="en-US" w:eastAsia="zh-CN"/>
        </w:rPr>
        <w:t>2421</w:t>
      </w:r>
      <w:r>
        <w:rPr>
          <w:rFonts w:hint="eastAsia" w:ascii="仿宋_GB2312" w:hAnsi="仿宋" w:eastAsia="仿宋_GB2312"/>
          <w:color w:val="auto"/>
          <w:sz w:val="32"/>
          <w:szCs w:val="32"/>
        </w:rPr>
        <w:t>万元，增长</w:t>
      </w:r>
      <w:r>
        <w:rPr>
          <w:rFonts w:hint="eastAsia" w:ascii="仿宋_GB2312" w:hAnsi="仿宋"/>
          <w:color w:val="auto"/>
          <w:sz w:val="32"/>
          <w:szCs w:val="32"/>
          <w:lang w:val="en-US" w:eastAsia="zh-CN"/>
        </w:rPr>
        <w:t>20.64</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主要原因是2021年补缴非税收入1572万元，纳入2022年预算</w:t>
      </w:r>
      <w:r>
        <w:rPr>
          <w:rFonts w:hint="eastAsia" w:ascii="仿宋_GB2312" w:hAnsi="仿宋"/>
          <w:color w:val="auto"/>
          <w:sz w:val="32"/>
          <w:szCs w:val="32"/>
          <w:lang w:val="en-US" w:eastAsia="zh-CN"/>
        </w:rPr>
        <w:t>，其次是</w:t>
      </w:r>
      <w:r>
        <w:rPr>
          <w:rFonts w:hint="eastAsia" w:ascii="仿宋_GB2312" w:hAnsi="仿宋" w:eastAsia="仿宋_GB2312"/>
          <w:color w:val="auto"/>
          <w:sz w:val="32"/>
          <w:szCs w:val="32"/>
          <w:lang w:val="en-US" w:eastAsia="zh-CN"/>
        </w:rPr>
        <w:t>学生</w:t>
      </w:r>
      <w:r>
        <w:rPr>
          <w:rFonts w:hint="eastAsia" w:ascii="仿宋_GB2312" w:hAnsi="仿宋"/>
          <w:color w:val="auto"/>
          <w:sz w:val="32"/>
          <w:szCs w:val="32"/>
          <w:lang w:val="en-US" w:eastAsia="zh-CN"/>
        </w:rPr>
        <w:t>人数</w:t>
      </w:r>
      <w:r>
        <w:rPr>
          <w:rFonts w:hint="eastAsia" w:ascii="仿宋_GB2312" w:hAnsi="仿宋" w:eastAsia="仿宋_GB2312"/>
          <w:color w:val="auto"/>
          <w:sz w:val="32"/>
          <w:szCs w:val="32"/>
          <w:lang w:val="en-US" w:eastAsia="zh-CN"/>
        </w:rPr>
        <w:t>增加</w:t>
      </w:r>
      <w:r>
        <w:rPr>
          <w:rFonts w:hint="eastAsia" w:ascii="仿宋_GB2312" w:hAnsi="仿宋"/>
          <w:color w:val="auto"/>
          <w:sz w:val="32"/>
          <w:szCs w:val="32"/>
          <w:lang w:val="en-US" w:eastAsia="zh-CN"/>
        </w:rPr>
        <w:t>，事业性收费收入增加770万元</w:t>
      </w:r>
      <w:r>
        <w:rPr>
          <w:rFonts w:hint="eastAsia" w:ascii="仿宋_GB2312" w:hAnsi="仿宋" w:eastAsia="仿宋_GB2312"/>
          <w:color w:val="auto"/>
          <w:sz w:val="32"/>
          <w:szCs w:val="32"/>
          <w:lang w:val="en-US" w:eastAsia="zh-CN"/>
        </w:rPr>
        <w:t>。</w:t>
      </w:r>
    </w:p>
    <w:p>
      <w:pPr>
        <w:tabs>
          <w:tab w:val="center" w:pos="4475"/>
        </w:tabs>
        <w:spacing w:line="600" w:lineRule="exact"/>
        <w:ind w:firstLine="645"/>
        <w:rPr>
          <w:rFonts w:hint="eastAsia" w:ascii="黑体" w:eastAsia="黑体"/>
          <w:szCs w:val="32"/>
        </w:rPr>
      </w:pPr>
    </w:p>
    <w:p>
      <w:pPr>
        <w:tabs>
          <w:tab w:val="center" w:pos="4475"/>
        </w:tabs>
        <w:spacing w:line="600" w:lineRule="exact"/>
        <w:ind w:firstLine="645"/>
        <w:rPr>
          <w:rFonts w:hint="eastAsia" w:ascii="黑体" w:eastAsia="黑体"/>
          <w:szCs w:val="32"/>
        </w:rPr>
      </w:pPr>
      <w:r>
        <w:rPr>
          <w:rFonts w:hint="eastAsia" w:ascii="黑体" w:eastAsia="黑体"/>
          <w:szCs w:val="32"/>
        </w:rPr>
        <w:t>三、</w:t>
      </w:r>
      <w:r>
        <w:rPr>
          <w:rFonts w:hint="eastAsia" w:ascii="黑体" w:eastAsia="黑体"/>
          <w:szCs w:val="32"/>
          <w:lang w:val="en-US" w:eastAsia="zh-CN"/>
        </w:rPr>
        <w:t>单位</w:t>
      </w:r>
      <w:r>
        <w:rPr>
          <w:rFonts w:hint="eastAsia" w:ascii="黑体" w:eastAsia="黑体"/>
          <w:szCs w:val="32"/>
        </w:rPr>
        <w:t>支出总体情况说明</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cs="仿宋_GB2312"/>
          <w:kern w:val="0"/>
          <w:sz w:val="32"/>
          <w:szCs w:val="32"/>
          <w:lang w:val="en-US" w:eastAsia="zh-CN"/>
        </w:rPr>
        <w:t>单位</w:t>
      </w:r>
      <w:r>
        <w:rPr>
          <w:rFonts w:hint="eastAsia" w:ascii="仿宋_GB2312" w:eastAsia="仿宋_GB2312" w:cs="仿宋_GB2312"/>
          <w:kern w:val="0"/>
          <w:sz w:val="32"/>
          <w:szCs w:val="32"/>
        </w:rPr>
        <w:t>202</w:t>
      </w:r>
      <w:r>
        <w:rPr>
          <w:rFonts w:hint="eastAsia" w:ascii="仿宋_GB2312" w:cs="仿宋_GB2312"/>
          <w:kern w:val="0"/>
          <w:sz w:val="32"/>
          <w:szCs w:val="32"/>
          <w:lang w:val="en-US" w:eastAsia="zh-CN"/>
        </w:rPr>
        <w:t>2</w:t>
      </w:r>
      <w:r>
        <w:rPr>
          <w:rFonts w:hint="eastAsia" w:ascii="仿宋_GB2312" w:eastAsia="仿宋_GB2312" w:cs="仿宋_GB2312"/>
          <w:kern w:val="0"/>
          <w:sz w:val="32"/>
          <w:szCs w:val="32"/>
        </w:rPr>
        <w:t>年度总支出</w:t>
      </w:r>
      <w:r>
        <w:rPr>
          <w:rFonts w:hint="eastAsia" w:ascii="仿宋_GB2312"/>
          <w:kern w:val="0"/>
          <w:sz w:val="32"/>
          <w:szCs w:val="32"/>
          <w:lang w:val="en-US" w:eastAsia="zh-CN"/>
        </w:rPr>
        <w:t>29497.85</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w:t>
      </w:r>
      <w:r>
        <w:rPr>
          <w:rFonts w:hint="eastAsia" w:ascii="仿宋_GB2312" w:hAnsi="黑体" w:cs="仿宋_GB2312"/>
          <w:kern w:val="0"/>
          <w:sz w:val="32"/>
          <w:szCs w:val="32"/>
          <w:lang w:val="en-US" w:eastAsia="zh-CN"/>
        </w:rPr>
        <w:t>21</w:t>
      </w:r>
      <w:r>
        <w:rPr>
          <w:rFonts w:hint="eastAsia" w:ascii="仿宋_GB2312" w:hAnsi="黑体" w:eastAsia="仿宋_GB2312" w:cs="仿宋_GB2312"/>
          <w:kern w:val="0"/>
          <w:sz w:val="32"/>
          <w:szCs w:val="32"/>
        </w:rPr>
        <w:t>年度</w:t>
      </w:r>
      <w:r>
        <w:rPr>
          <w:rFonts w:hint="eastAsia" w:ascii="仿宋_GB2312" w:hAnsi="黑体" w:cs="仿宋_GB2312"/>
          <w:kern w:val="0"/>
          <w:sz w:val="32"/>
          <w:szCs w:val="32"/>
          <w:lang w:val="en-US" w:eastAsia="zh-CN"/>
        </w:rPr>
        <w:t>预</w:t>
      </w:r>
      <w:r>
        <w:rPr>
          <w:rFonts w:hint="eastAsia" w:ascii="仿宋_GB2312" w:hAnsi="黑体" w:eastAsia="仿宋_GB2312" w:cs="仿宋_GB2312"/>
          <w:kern w:val="0"/>
          <w:sz w:val="32"/>
          <w:szCs w:val="32"/>
        </w:rPr>
        <w:t>算</w:t>
      </w:r>
      <w:r>
        <w:rPr>
          <w:rFonts w:hint="eastAsia" w:ascii="仿宋_GB2312" w:hAnsi="黑体" w:cs="仿宋_GB2312"/>
          <w:kern w:val="0"/>
          <w:sz w:val="32"/>
          <w:szCs w:val="32"/>
          <w:lang w:val="en-US" w:eastAsia="zh-CN"/>
        </w:rPr>
        <w:t>总支出</w:t>
      </w:r>
      <w:r>
        <w:rPr>
          <w:rFonts w:hint="eastAsia" w:ascii="仿宋_GB2312" w:hAnsi="黑体" w:eastAsia="仿宋_GB2312" w:cs="仿宋_GB2312"/>
          <w:kern w:val="0"/>
          <w:sz w:val="32"/>
          <w:szCs w:val="32"/>
        </w:rPr>
        <w:t>增加</w:t>
      </w:r>
      <w:r>
        <w:rPr>
          <w:rFonts w:hint="eastAsia" w:ascii="仿宋_GB2312" w:hAnsi="仿宋"/>
          <w:color w:val="auto"/>
          <w:sz w:val="32"/>
          <w:szCs w:val="32"/>
          <w:lang w:val="en-US" w:eastAsia="zh-CN"/>
        </w:rPr>
        <w:t>3989.06</w:t>
      </w:r>
      <w:r>
        <w:rPr>
          <w:rFonts w:hint="eastAsia" w:ascii="仿宋_GB2312" w:hAnsi="仿宋" w:eastAsia="仿宋_GB2312"/>
          <w:color w:val="auto"/>
          <w:sz w:val="32"/>
          <w:szCs w:val="32"/>
        </w:rPr>
        <w:t>万元，增长</w:t>
      </w:r>
      <w:r>
        <w:rPr>
          <w:rFonts w:hint="eastAsia" w:ascii="仿宋_GB2312" w:hAnsi="仿宋"/>
          <w:color w:val="auto"/>
          <w:sz w:val="32"/>
          <w:szCs w:val="32"/>
          <w:lang w:val="en-US" w:eastAsia="zh-CN"/>
        </w:rPr>
        <w:t>15.64</w:t>
      </w:r>
      <w:r>
        <w:rPr>
          <w:rFonts w:hint="eastAsia" w:ascii="仿宋_GB2312" w:hAnsi="仿宋" w:eastAsia="仿宋_GB2312"/>
          <w:color w:val="auto"/>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hAnsi="黑体" w:cs="仿宋_GB2312"/>
          <w:color w:val="auto"/>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教育</w:t>
      </w:r>
      <w:r>
        <w:rPr>
          <w:rFonts w:hint="eastAsia" w:ascii="仿宋_GB2312" w:eastAsia="仿宋_GB2312" w:cs="仿宋_GB2312"/>
          <w:kern w:val="0"/>
          <w:sz w:val="32"/>
          <w:szCs w:val="32"/>
        </w:rPr>
        <w:t>支出</w:t>
      </w:r>
      <w:r>
        <w:rPr>
          <w:rFonts w:hint="eastAsia" w:ascii="仿宋_GB2312" w:cs="仿宋_GB2312"/>
          <w:kern w:val="0"/>
          <w:sz w:val="32"/>
          <w:szCs w:val="32"/>
          <w:lang w:val="en-US" w:eastAsia="zh-CN"/>
        </w:rPr>
        <w:t>28053.26</w:t>
      </w:r>
      <w:r>
        <w:rPr>
          <w:rFonts w:hint="eastAsia" w:ascii="仿宋_GB2312" w:eastAsia="仿宋_GB2312" w:cs="仿宋_GB2312"/>
          <w:kern w:val="0"/>
          <w:sz w:val="32"/>
          <w:szCs w:val="32"/>
        </w:rPr>
        <w:t>万元</w:t>
      </w:r>
      <w:r>
        <w:rPr>
          <w:rFonts w:hint="eastAsia" w:ascii="仿宋_GB2312" w:cs="仿宋_GB2312"/>
          <w:kern w:val="0"/>
          <w:sz w:val="32"/>
          <w:szCs w:val="32"/>
          <w:lang w:eastAsia="zh-CN"/>
        </w:rPr>
        <w:t>，</w:t>
      </w:r>
      <w:r>
        <w:rPr>
          <w:rFonts w:hint="eastAsia" w:ascii="仿宋_GB2312" w:cs="仿宋_GB2312"/>
          <w:kern w:val="0"/>
          <w:sz w:val="32"/>
          <w:szCs w:val="32"/>
          <w:lang w:val="en-US" w:eastAsia="zh-CN"/>
        </w:rPr>
        <w:t>占总支出的95.10%。</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高校运行支出。</w:t>
      </w:r>
      <w:r>
        <w:rPr>
          <w:rFonts w:hint="eastAsia" w:ascii="仿宋_GB2312" w:hAnsi="黑体" w:eastAsia="仿宋_GB2312" w:cs="仿宋_GB2312"/>
          <w:kern w:val="0"/>
          <w:sz w:val="32"/>
          <w:szCs w:val="32"/>
        </w:rPr>
        <w:t>较20</w:t>
      </w:r>
      <w:r>
        <w:rPr>
          <w:rFonts w:hint="eastAsia" w:ascii="仿宋_GB2312" w:hAnsi="黑体" w:cs="仿宋_GB2312"/>
          <w:kern w:val="0"/>
          <w:sz w:val="32"/>
          <w:szCs w:val="32"/>
          <w:lang w:val="en-US" w:eastAsia="zh-CN"/>
        </w:rPr>
        <w:t>21</w:t>
      </w:r>
      <w:r>
        <w:rPr>
          <w:rFonts w:hint="eastAsia" w:ascii="仿宋_GB2312" w:hAnsi="黑体" w:eastAsia="仿宋_GB2312" w:cs="仿宋_GB2312"/>
          <w:kern w:val="0"/>
          <w:sz w:val="32"/>
          <w:szCs w:val="32"/>
        </w:rPr>
        <w:t>年度增加</w:t>
      </w:r>
      <w:r>
        <w:rPr>
          <w:rFonts w:hint="eastAsia" w:ascii="仿宋_GB2312" w:hAnsi="黑体" w:cs="仿宋_GB2312"/>
          <w:kern w:val="0"/>
          <w:sz w:val="32"/>
          <w:szCs w:val="32"/>
          <w:lang w:val="en-US" w:eastAsia="zh-CN"/>
        </w:rPr>
        <w:t>3869.84</w:t>
      </w:r>
      <w:r>
        <w:rPr>
          <w:rFonts w:hint="eastAsia" w:ascii="仿宋_GB2312" w:hAnsi="黑体" w:eastAsia="仿宋_GB2312" w:cs="仿宋_GB2312"/>
          <w:kern w:val="0"/>
          <w:sz w:val="32"/>
          <w:szCs w:val="32"/>
        </w:rPr>
        <w:t>万元，增长</w:t>
      </w:r>
      <w:r>
        <w:rPr>
          <w:rFonts w:hint="eastAsia" w:ascii="仿宋_GB2312" w:hAnsi="黑体" w:cs="仿宋_GB2312"/>
          <w:kern w:val="0"/>
          <w:sz w:val="32"/>
          <w:szCs w:val="32"/>
          <w:lang w:val="en-US" w:eastAsia="zh-CN"/>
        </w:rPr>
        <w:t>16</w:t>
      </w:r>
      <w:r>
        <w:rPr>
          <w:rFonts w:hint="eastAsia" w:ascii="仿宋_GB2312" w:hAnsi="黑体" w:eastAsia="仿宋_GB2312" w:cs="仿宋_GB2312"/>
          <w:kern w:val="0"/>
          <w:sz w:val="32"/>
          <w:szCs w:val="32"/>
        </w:rPr>
        <w:t>%，</w:t>
      </w:r>
      <w:r>
        <w:rPr>
          <w:rFonts w:hint="eastAsia" w:ascii="仿宋_GB2312" w:hAnsi="黑体" w:eastAsia="仿宋_GB2312" w:cs="仿宋_GB2312"/>
          <w:color w:val="auto"/>
          <w:kern w:val="0"/>
          <w:sz w:val="32"/>
          <w:szCs w:val="32"/>
        </w:rPr>
        <w:t>主要原因是</w:t>
      </w:r>
      <w:r>
        <w:rPr>
          <w:rFonts w:hint="eastAsia" w:ascii="仿宋_GB2312" w:hAnsi="黑体" w:cs="仿宋_GB2312"/>
          <w:color w:val="auto"/>
          <w:kern w:val="0"/>
          <w:sz w:val="32"/>
          <w:szCs w:val="32"/>
          <w:lang w:val="en-US" w:eastAsia="zh-CN"/>
        </w:rPr>
        <w:t>学生人数增加约1100人，相应的教育支出增加。</w:t>
      </w:r>
    </w:p>
    <w:p>
      <w:pPr>
        <w:autoSpaceDE w:val="0"/>
        <w:autoSpaceDN w:val="0"/>
        <w:adjustRightInd w:val="0"/>
        <w:spacing w:line="560" w:lineRule="exact"/>
        <w:ind w:firstLine="627" w:firstLineChars="196"/>
        <w:jc w:val="left"/>
        <w:rPr>
          <w:rFonts w:hint="default" w:ascii="仿宋_GB2312" w:hAnsi="黑体" w:cs="仿宋_GB2312"/>
          <w:color w:val="auto"/>
          <w:kern w:val="0"/>
          <w:sz w:val="32"/>
          <w:szCs w:val="32"/>
          <w:lang w:val="en-US" w:eastAsia="zh-CN"/>
        </w:rPr>
      </w:pPr>
      <w:r>
        <w:rPr>
          <w:rFonts w:hint="eastAsia" w:ascii="仿宋" w:hAnsi="仿宋" w:eastAsia="仿宋" w:cs="仿宋"/>
          <w:sz w:val="32"/>
          <w:szCs w:val="32"/>
          <w:lang w:val="en-US" w:eastAsia="zh-CN"/>
        </w:rPr>
        <w:t>2.社会保障和就业支出</w:t>
      </w:r>
      <w:r>
        <w:rPr>
          <w:rFonts w:hint="eastAsia" w:ascii="仿宋_GB2312" w:cs="仿宋_GB2312"/>
          <w:kern w:val="0"/>
          <w:sz w:val="32"/>
          <w:szCs w:val="32"/>
          <w:lang w:val="en-US" w:eastAsia="zh-CN"/>
        </w:rPr>
        <w:t>844.66</w:t>
      </w:r>
      <w:r>
        <w:rPr>
          <w:rFonts w:hint="eastAsia" w:ascii="仿宋" w:hAnsi="仿宋" w:eastAsia="仿宋" w:cs="仿宋"/>
          <w:sz w:val="32"/>
          <w:szCs w:val="32"/>
          <w:lang w:val="en-US" w:eastAsia="zh-CN"/>
        </w:rPr>
        <w:t>万元，</w:t>
      </w:r>
      <w:r>
        <w:rPr>
          <w:rFonts w:hint="eastAsia" w:ascii="仿宋_GB2312" w:cs="仿宋_GB2312"/>
          <w:kern w:val="0"/>
          <w:sz w:val="32"/>
          <w:szCs w:val="32"/>
          <w:lang w:val="en-US" w:eastAsia="zh-CN"/>
        </w:rPr>
        <w:t>占总支出的2.86%。</w:t>
      </w:r>
      <w:r>
        <w:rPr>
          <w:rFonts w:hint="eastAsia" w:ascii="仿宋_GB2312" w:hAnsi="黑体" w:eastAsia="仿宋_GB2312" w:cs="仿宋_GB2312"/>
          <w:kern w:val="0"/>
          <w:sz w:val="32"/>
          <w:szCs w:val="32"/>
          <w:lang w:val="en-US" w:eastAsia="zh-CN"/>
        </w:rPr>
        <w:t>主要用于高校在职在编人员社会保障缴费</w:t>
      </w:r>
      <w:r>
        <w:rPr>
          <w:rFonts w:hint="eastAsia" w:ascii="仿宋_GB2312" w:hAnsi="黑体" w:cs="仿宋_GB2312"/>
          <w:kern w:val="0"/>
          <w:sz w:val="32"/>
          <w:szCs w:val="32"/>
          <w:lang w:val="en-US" w:eastAsia="zh-CN"/>
        </w:rPr>
        <w:t>。</w:t>
      </w:r>
      <w:r>
        <w:rPr>
          <w:rFonts w:hint="eastAsia" w:ascii="仿宋_GB2312" w:hAnsi="黑体" w:eastAsia="仿宋_GB2312" w:cs="仿宋_GB2312"/>
          <w:kern w:val="0"/>
          <w:sz w:val="32"/>
          <w:szCs w:val="32"/>
        </w:rPr>
        <w:t>较20</w:t>
      </w:r>
      <w:r>
        <w:rPr>
          <w:rFonts w:hint="eastAsia" w:ascii="仿宋_GB2312" w:hAnsi="黑体" w:cs="仿宋_GB2312"/>
          <w:kern w:val="0"/>
          <w:sz w:val="32"/>
          <w:szCs w:val="32"/>
          <w:lang w:val="en-US" w:eastAsia="zh-CN"/>
        </w:rPr>
        <w:t>21</w:t>
      </w:r>
      <w:r>
        <w:rPr>
          <w:rFonts w:hint="eastAsia" w:ascii="仿宋_GB2312" w:hAnsi="黑体" w:eastAsia="仿宋_GB2312" w:cs="仿宋_GB2312"/>
          <w:kern w:val="0"/>
          <w:sz w:val="32"/>
          <w:szCs w:val="32"/>
        </w:rPr>
        <w:t>年度增加</w:t>
      </w:r>
      <w:r>
        <w:rPr>
          <w:rFonts w:hint="eastAsia" w:ascii="仿宋_GB2312" w:hAnsi="黑体" w:cs="仿宋_GB2312"/>
          <w:kern w:val="0"/>
          <w:sz w:val="32"/>
          <w:szCs w:val="32"/>
          <w:lang w:val="en-US" w:eastAsia="zh-CN"/>
        </w:rPr>
        <w:t>80.29</w:t>
      </w:r>
      <w:r>
        <w:rPr>
          <w:rFonts w:hint="eastAsia" w:ascii="仿宋_GB2312" w:hAnsi="黑体" w:eastAsia="仿宋_GB2312" w:cs="仿宋_GB2312"/>
          <w:kern w:val="0"/>
          <w:sz w:val="32"/>
          <w:szCs w:val="32"/>
        </w:rPr>
        <w:t>万元，增长</w:t>
      </w:r>
      <w:r>
        <w:rPr>
          <w:rFonts w:hint="eastAsia" w:ascii="仿宋_GB2312" w:hAnsi="黑体" w:cs="仿宋_GB2312"/>
          <w:kern w:val="0"/>
          <w:sz w:val="32"/>
          <w:szCs w:val="32"/>
          <w:lang w:val="en-US" w:eastAsia="zh-CN"/>
        </w:rPr>
        <w:t>10.50</w:t>
      </w:r>
      <w:r>
        <w:rPr>
          <w:rFonts w:hint="eastAsia" w:ascii="仿宋_GB2312" w:hAnsi="黑体" w:eastAsia="仿宋_GB2312" w:cs="仿宋_GB2312"/>
          <w:kern w:val="0"/>
          <w:sz w:val="32"/>
          <w:szCs w:val="32"/>
        </w:rPr>
        <w:t>%，</w:t>
      </w:r>
      <w:r>
        <w:rPr>
          <w:rFonts w:hint="eastAsia" w:ascii="仿宋_GB2312" w:hAnsi="黑体" w:eastAsia="仿宋_GB2312" w:cs="仿宋_GB2312"/>
          <w:color w:val="auto"/>
          <w:kern w:val="0"/>
          <w:sz w:val="32"/>
          <w:szCs w:val="32"/>
        </w:rPr>
        <w:t>主要原因是</w:t>
      </w:r>
      <w:r>
        <w:rPr>
          <w:rFonts w:hint="eastAsia" w:ascii="仿宋_GB2312" w:hAnsi="黑体" w:cs="仿宋_GB2312"/>
          <w:color w:val="auto"/>
          <w:kern w:val="0"/>
          <w:sz w:val="32"/>
          <w:szCs w:val="32"/>
          <w:lang w:val="en-US" w:eastAsia="zh-CN"/>
        </w:rPr>
        <w:t>学生人数增加，按师生配比要求，教职工人数增加45人，相应的教职工工资总额增加，</w:t>
      </w:r>
      <w:r>
        <w:rPr>
          <w:rFonts w:hint="eastAsia" w:ascii="仿宋_GB2312" w:hAnsi="黑体" w:eastAsia="仿宋_GB2312" w:cs="仿宋_GB2312"/>
          <w:color w:val="auto"/>
          <w:kern w:val="0"/>
          <w:sz w:val="32"/>
          <w:szCs w:val="32"/>
          <w:lang w:val="en-US" w:eastAsia="zh-CN"/>
        </w:rPr>
        <w:t>社会保障缴费</w:t>
      </w:r>
      <w:r>
        <w:rPr>
          <w:rFonts w:hint="eastAsia" w:ascii="仿宋_GB2312" w:hAnsi="黑体" w:cs="仿宋_GB2312"/>
          <w:color w:val="auto"/>
          <w:kern w:val="0"/>
          <w:sz w:val="32"/>
          <w:szCs w:val="32"/>
          <w:lang w:val="en-US" w:eastAsia="zh-CN"/>
        </w:rPr>
        <w:t>总额增加。</w:t>
      </w:r>
    </w:p>
    <w:p>
      <w:pPr>
        <w:autoSpaceDE w:val="0"/>
        <w:autoSpaceDN w:val="0"/>
        <w:adjustRightInd w:val="0"/>
        <w:spacing w:line="560" w:lineRule="exact"/>
        <w:ind w:firstLine="627" w:firstLineChars="196"/>
        <w:jc w:val="left"/>
        <w:rPr>
          <w:rFonts w:hint="default" w:ascii="仿宋_GB2312" w:hAnsi="黑体" w:cs="仿宋_GB2312"/>
          <w:color w:val="auto"/>
          <w:kern w:val="0"/>
          <w:sz w:val="32"/>
          <w:szCs w:val="32"/>
          <w:lang w:val="en-US" w:eastAsia="zh-CN"/>
        </w:rPr>
      </w:pPr>
      <w:r>
        <w:rPr>
          <w:rFonts w:hint="eastAsia" w:ascii="仿宋_GB2312" w:hAnsi="黑体" w:cs="仿宋_GB2312"/>
          <w:kern w:val="0"/>
          <w:sz w:val="32"/>
          <w:szCs w:val="32"/>
          <w:lang w:val="en-US" w:eastAsia="zh-CN"/>
        </w:rPr>
        <w:t>3</w:t>
      </w:r>
      <w:r>
        <w:rPr>
          <w:rFonts w:hint="eastAsia" w:ascii="仿宋_GB2312" w:hAnsi="黑体" w:eastAsia="仿宋_GB2312" w:cs="仿宋_GB2312"/>
          <w:kern w:val="0"/>
          <w:sz w:val="32"/>
          <w:szCs w:val="32"/>
          <w:lang w:val="en-US" w:eastAsia="zh-CN"/>
        </w:rPr>
        <w:t>.卫生健康支出</w:t>
      </w:r>
      <w:r>
        <w:rPr>
          <w:rFonts w:hint="eastAsia" w:ascii="仿宋_GB2312" w:cs="仿宋_GB2312"/>
          <w:kern w:val="0"/>
          <w:sz w:val="32"/>
          <w:szCs w:val="32"/>
          <w:lang w:val="en-US" w:eastAsia="zh-CN"/>
        </w:rPr>
        <w:t>228.84</w:t>
      </w:r>
      <w:r>
        <w:rPr>
          <w:rFonts w:hint="eastAsia" w:ascii="仿宋" w:hAnsi="仿宋" w:eastAsia="仿宋" w:cs="仿宋"/>
          <w:sz w:val="32"/>
          <w:szCs w:val="32"/>
          <w:lang w:val="en-US" w:eastAsia="zh-CN"/>
        </w:rPr>
        <w:t>万元，</w:t>
      </w:r>
      <w:r>
        <w:rPr>
          <w:rFonts w:hint="eastAsia" w:ascii="仿宋_GB2312" w:cs="仿宋_GB2312"/>
          <w:kern w:val="0"/>
          <w:sz w:val="32"/>
          <w:szCs w:val="32"/>
          <w:lang w:val="en-US" w:eastAsia="zh-CN"/>
        </w:rPr>
        <w:t>占总支出的0.78%。</w:t>
      </w:r>
      <w:r>
        <w:rPr>
          <w:rFonts w:hint="eastAsia" w:ascii="仿宋_GB2312" w:hAnsi="黑体" w:eastAsia="仿宋_GB2312" w:cs="仿宋_GB2312"/>
          <w:kern w:val="0"/>
          <w:sz w:val="32"/>
          <w:szCs w:val="32"/>
          <w:lang w:val="en-US" w:eastAsia="zh-CN"/>
        </w:rPr>
        <w:t>主要用于高校在职在编人员医疗保险缴费。</w:t>
      </w:r>
      <w:r>
        <w:rPr>
          <w:rFonts w:hint="eastAsia" w:ascii="仿宋_GB2312" w:hAnsi="黑体" w:eastAsia="仿宋_GB2312" w:cs="仿宋_GB2312"/>
          <w:kern w:val="0"/>
          <w:sz w:val="32"/>
          <w:szCs w:val="32"/>
        </w:rPr>
        <w:t>较20</w:t>
      </w:r>
      <w:r>
        <w:rPr>
          <w:rFonts w:hint="eastAsia" w:ascii="仿宋_GB2312" w:hAnsi="黑体" w:cs="仿宋_GB2312"/>
          <w:kern w:val="0"/>
          <w:sz w:val="32"/>
          <w:szCs w:val="32"/>
          <w:lang w:val="en-US" w:eastAsia="zh-CN"/>
        </w:rPr>
        <w:t>21</w:t>
      </w:r>
      <w:r>
        <w:rPr>
          <w:rFonts w:hint="eastAsia" w:ascii="仿宋_GB2312" w:hAnsi="黑体" w:eastAsia="仿宋_GB2312" w:cs="仿宋_GB2312"/>
          <w:kern w:val="0"/>
          <w:sz w:val="32"/>
          <w:szCs w:val="32"/>
        </w:rPr>
        <w:t>年度增加</w:t>
      </w:r>
      <w:r>
        <w:rPr>
          <w:rFonts w:hint="eastAsia" w:ascii="仿宋_GB2312" w:hAnsi="黑体" w:cs="仿宋_GB2312"/>
          <w:kern w:val="0"/>
          <w:sz w:val="32"/>
          <w:szCs w:val="32"/>
          <w:lang w:val="en-US" w:eastAsia="zh-CN"/>
        </w:rPr>
        <w:t>14.85</w:t>
      </w:r>
      <w:r>
        <w:rPr>
          <w:rFonts w:hint="eastAsia" w:ascii="仿宋_GB2312" w:hAnsi="黑体" w:eastAsia="仿宋_GB2312" w:cs="仿宋_GB2312"/>
          <w:kern w:val="0"/>
          <w:sz w:val="32"/>
          <w:szCs w:val="32"/>
        </w:rPr>
        <w:t>万元，增长</w:t>
      </w:r>
      <w:r>
        <w:rPr>
          <w:rFonts w:hint="eastAsia" w:ascii="仿宋_GB2312" w:hAnsi="黑体" w:cs="仿宋_GB2312"/>
          <w:kern w:val="0"/>
          <w:sz w:val="32"/>
          <w:szCs w:val="32"/>
          <w:lang w:val="en-US" w:eastAsia="zh-CN"/>
        </w:rPr>
        <w:t>6.94</w:t>
      </w:r>
      <w:r>
        <w:rPr>
          <w:rFonts w:hint="eastAsia" w:ascii="仿宋_GB2312" w:hAnsi="黑体" w:eastAsia="仿宋_GB2312" w:cs="仿宋_GB2312"/>
          <w:kern w:val="0"/>
          <w:sz w:val="32"/>
          <w:szCs w:val="32"/>
        </w:rPr>
        <w:t>%，</w:t>
      </w:r>
      <w:r>
        <w:rPr>
          <w:rFonts w:hint="eastAsia" w:ascii="仿宋_GB2312" w:hAnsi="黑体" w:eastAsia="仿宋_GB2312" w:cs="仿宋_GB2312"/>
          <w:color w:val="auto"/>
          <w:kern w:val="0"/>
          <w:sz w:val="32"/>
          <w:szCs w:val="32"/>
        </w:rPr>
        <w:t>主要原因是</w:t>
      </w:r>
      <w:r>
        <w:rPr>
          <w:rFonts w:hint="eastAsia" w:ascii="仿宋_GB2312" w:hAnsi="黑体" w:cs="仿宋_GB2312"/>
          <w:color w:val="auto"/>
          <w:kern w:val="0"/>
          <w:sz w:val="32"/>
          <w:szCs w:val="32"/>
          <w:lang w:val="en-US" w:eastAsia="zh-CN"/>
        </w:rPr>
        <w:t>学生人数增加，按师生配比要求，教职工人数增加，相应的教职工工资总额增加，医疗保险</w:t>
      </w:r>
      <w:r>
        <w:rPr>
          <w:rFonts w:hint="eastAsia" w:ascii="仿宋_GB2312" w:hAnsi="黑体" w:eastAsia="仿宋_GB2312" w:cs="仿宋_GB2312"/>
          <w:color w:val="auto"/>
          <w:kern w:val="0"/>
          <w:sz w:val="32"/>
          <w:szCs w:val="32"/>
          <w:lang w:val="en-US" w:eastAsia="zh-CN"/>
        </w:rPr>
        <w:t>缴费</w:t>
      </w:r>
      <w:r>
        <w:rPr>
          <w:rFonts w:hint="eastAsia" w:ascii="仿宋_GB2312" w:hAnsi="黑体" w:cs="仿宋_GB2312"/>
          <w:color w:val="auto"/>
          <w:kern w:val="0"/>
          <w:sz w:val="32"/>
          <w:szCs w:val="32"/>
          <w:lang w:val="en-US" w:eastAsia="zh-CN"/>
        </w:rPr>
        <w:t>总额增加。</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val="en-US" w:eastAsia="zh-CN"/>
        </w:rPr>
      </w:pPr>
      <w:r>
        <w:rPr>
          <w:rFonts w:hint="eastAsia" w:ascii="仿宋_GB2312" w:hAnsi="黑体" w:cs="仿宋_GB2312"/>
          <w:kern w:val="0"/>
          <w:sz w:val="32"/>
          <w:szCs w:val="32"/>
          <w:lang w:val="en-US" w:eastAsia="zh-CN"/>
        </w:rPr>
        <w:t>4</w:t>
      </w:r>
      <w:r>
        <w:rPr>
          <w:rFonts w:hint="eastAsia" w:ascii="仿宋_GB2312" w:hAnsi="黑体" w:eastAsia="仿宋_GB2312" w:cs="仿宋_GB2312"/>
          <w:kern w:val="0"/>
          <w:sz w:val="32"/>
          <w:szCs w:val="32"/>
          <w:lang w:val="en-US" w:eastAsia="zh-CN"/>
        </w:rPr>
        <w:t>.住房保障支出</w:t>
      </w:r>
      <w:r>
        <w:rPr>
          <w:rFonts w:hint="eastAsia" w:ascii="仿宋_GB2312" w:cs="仿宋_GB2312"/>
          <w:kern w:val="0"/>
          <w:sz w:val="32"/>
          <w:szCs w:val="32"/>
          <w:lang w:val="en-US" w:eastAsia="zh-CN"/>
        </w:rPr>
        <w:t>371.09</w:t>
      </w:r>
      <w:r>
        <w:rPr>
          <w:rFonts w:hint="eastAsia" w:ascii="仿宋" w:hAnsi="仿宋" w:eastAsia="仿宋" w:cs="仿宋"/>
          <w:sz w:val="32"/>
          <w:szCs w:val="32"/>
          <w:lang w:val="en-US" w:eastAsia="zh-CN"/>
        </w:rPr>
        <w:t>万元，</w:t>
      </w:r>
      <w:r>
        <w:rPr>
          <w:rFonts w:hint="eastAsia" w:ascii="仿宋_GB2312" w:cs="仿宋_GB2312"/>
          <w:kern w:val="0"/>
          <w:sz w:val="32"/>
          <w:szCs w:val="32"/>
          <w:lang w:val="en-US" w:eastAsia="zh-CN"/>
        </w:rPr>
        <w:t>占总支出的1.26%。</w:t>
      </w:r>
      <w:r>
        <w:rPr>
          <w:rFonts w:hint="eastAsia" w:ascii="仿宋_GB2312" w:hAnsi="黑体" w:eastAsia="仿宋_GB2312" w:cs="仿宋_GB2312"/>
          <w:kern w:val="0"/>
          <w:sz w:val="32"/>
          <w:szCs w:val="32"/>
          <w:lang w:val="en-US" w:eastAsia="zh-CN"/>
        </w:rPr>
        <w:t>主要用于高校在职在编人员住房公积金缴费。</w:t>
      </w:r>
      <w:r>
        <w:rPr>
          <w:rFonts w:hint="eastAsia" w:ascii="仿宋_GB2312" w:hAnsi="黑体" w:eastAsia="仿宋_GB2312" w:cs="仿宋_GB2312"/>
          <w:kern w:val="0"/>
          <w:sz w:val="32"/>
          <w:szCs w:val="32"/>
        </w:rPr>
        <w:t>较20</w:t>
      </w:r>
      <w:r>
        <w:rPr>
          <w:rFonts w:hint="eastAsia" w:ascii="仿宋_GB2312" w:hAnsi="黑体" w:cs="仿宋_GB2312"/>
          <w:kern w:val="0"/>
          <w:sz w:val="32"/>
          <w:szCs w:val="32"/>
          <w:lang w:val="en-US" w:eastAsia="zh-CN"/>
        </w:rPr>
        <w:t>21</w:t>
      </w:r>
      <w:r>
        <w:rPr>
          <w:rFonts w:hint="eastAsia" w:ascii="仿宋_GB2312" w:hAnsi="黑体" w:eastAsia="仿宋_GB2312" w:cs="仿宋_GB2312"/>
          <w:kern w:val="0"/>
          <w:sz w:val="32"/>
          <w:szCs w:val="32"/>
        </w:rPr>
        <w:t>年度增加</w:t>
      </w:r>
      <w:r>
        <w:rPr>
          <w:rFonts w:hint="eastAsia" w:ascii="仿宋_GB2312" w:hAnsi="黑体" w:cs="仿宋_GB2312"/>
          <w:kern w:val="0"/>
          <w:sz w:val="32"/>
          <w:szCs w:val="32"/>
          <w:lang w:val="en-US" w:eastAsia="zh-CN"/>
        </w:rPr>
        <w:t>24.08</w:t>
      </w:r>
      <w:r>
        <w:rPr>
          <w:rFonts w:hint="eastAsia" w:ascii="仿宋_GB2312" w:hAnsi="黑体" w:eastAsia="仿宋_GB2312" w:cs="仿宋_GB2312"/>
          <w:kern w:val="0"/>
          <w:sz w:val="32"/>
          <w:szCs w:val="32"/>
        </w:rPr>
        <w:t>万元，增长</w:t>
      </w:r>
      <w:r>
        <w:rPr>
          <w:rFonts w:hint="eastAsia" w:ascii="仿宋_GB2312" w:hAnsi="黑体" w:cs="仿宋_GB2312"/>
          <w:kern w:val="0"/>
          <w:sz w:val="32"/>
          <w:szCs w:val="32"/>
          <w:lang w:val="en-US" w:eastAsia="zh-CN"/>
        </w:rPr>
        <w:t>6.94</w:t>
      </w:r>
      <w:r>
        <w:rPr>
          <w:rFonts w:hint="eastAsia" w:ascii="仿宋_GB2312" w:hAnsi="黑体" w:eastAsia="仿宋_GB2312" w:cs="仿宋_GB2312"/>
          <w:kern w:val="0"/>
          <w:sz w:val="32"/>
          <w:szCs w:val="32"/>
        </w:rPr>
        <w:t>%，</w:t>
      </w:r>
      <w:r>
        <w:rPr>
          <w:rFonts w:hint="eastAsia" w:ascii="仿宋_GB2312" w:hAnsi="黑体" w:eastAsia="仿宋_GB2312" w:cs="仿宋_GB2312"/>
          <w:color w:val="auto"/>
          <w:kern w:val="0"/>
          <w:sz w:val="32"/>
          <w:szCs w:val="32"/>
        </w:rPr>
        <w:t>主要原因是</w:t>
      </w:r>
      <w:r>
        <w:rPr>
          <w:rFonts w:hint="eastAsia" w:ascii="仿宋_GB2312" w:hAnsi="黑体" w:cs="仿宋_GB2312"/>
          <w:color w:val="auto"/>
          <w:kern w:val="0"/>
          <w:sz w:val="32"/>
          <w:szCs w:val="32"/>
          <w:lang w:val="en-US" w:eastAsia="zh-CN"/>
        </w:rPr>
        <w:t>学生人数增加，按师生配比要求，教职工人数增加，相应的教职工工资总额增加，住房公积金</w:t>
      </w:r>
      <w:r>
        <w:rPr>
          <w:rFonts w:hint="eastAsia" w:ascii="仿宋_GB2312" w:hAnsi="黑体" w:eastAsia="仿宋_GB2312" w:cs="仿宋_GB2312"/>
          <w:color w:val="auto"/>
          <w:kern w:val="0"/>
          <w:sz w:val="32"/>
          <w:szCs w:val="32"/>
          <w:lang w:val="en-US" w:eastAsia="zh-CN"/>
        </w:rPr>
        <w:t>缴费</w:t>
      </w:r>
      <w:r>
        <w:rPr>
          <w:rFonts w:hint="eastAsia" w:ascii="仿宋_GB2312" w:hAnsi="黑体" w:cs="仿宋_GB2312"/>
          <w:color w:val="auto"/>
          <w:kern w:val="0"/>
          <w:sz w:val="32"/>
          <w:szCs w:val="32"/>
          <w:lang w:val="en-US" w:eastAsia="zh-CN"/>
        </w:rPr>
        <w:t>总额增加。</w:t>
      </w:r>
    </w:p>
    <w:p>
      <w:pPr>
        <w:tabs>
          <w:tab w:val="center" w:pos="4475"/>
        </w:tabs>
        <w:spacing w:line="600" w:lineRule="exact"/>
        <w:ind w:firstLine="645"/>
        <w:rPr>
          <w:rFonts w:hint="eastAsia" w:ascii="黑体" w:eastAsia="黑体"/>
          <w:szCs w:val="32"/>
        </w:rPr>
      </w:pPr>
    </w:p>
    <w:p>
      <w:pPr>
        <w:tabs>
          <w:tab w:val="center" w:pos="4475"/>
        </w:tabs>
        <w:spacing w:line="600" w:lineRule="exact"/>
        <w:ind w:firstLine="645"/>
        <w:rPr>
          <w:rFonts w:hint="eastAsia" w:ascii="黑体" w:eastAsia="黑体"/>
          <w:szCs w:val="32"/>
        </w:rPr>
      </w:pPr>
      <w:r>
        <w:rPr>
          <w:rFonts w:hint="eastAsia" w:ascii="黑体" w:eastAsia="黑体"/>
          <w:szCs w:val="32"/>
        </w:rPr>
        <w:t>四、财政拨款收支总体情况说明</w:t>
      </w:r>
    </w:p>
    <w:p>
      <w:pPr>
        <w:autoSpaceDE w:val="0"/>
        <w:autoSpaceDN w:val="0"/>
        <w:adjustRightInd w:val="0"/>
        <w:spacing w:line="560" w:lineRule="exact"/>
        <w:ind w:firstLine="627" w:firstLineChars="196"/>
        <w:jc w:val="left"/>
        <w:rPr>
          <w:rFonts w:hint="eastAsia" w:ascii="仿宋_GB2312" w:hAnsi="黑体" w:cs="仿宋_GB2312"/>
          <w:color w:val="auto"/>
          <w:kern w:val="0"/>
          <w:sz w:val="32"/>
          <w:szCs w:val="32"/>
          <w:lang w:val="en-US" w:eastAsia="zh-CN"/>
        </w:rPr>
      </w:pPr>
      <w:r>
        <w:rPr>
          <w:rFonts w:hint="eastAsia" w:ascii="仿宋_GB2312" w:eastAsia="仿宋_GB2312" w:cs="仿宋_GB2312"/>
          <w:kern w:val="0"/>
          <w:sz w:val="32"/>
          <w:szCs w:val="32"/>
        </w:rPr>
        <w:t>本</w:t>
      </w:r>
      <w:r>
        <w:rPr>
          <w:rFonts w:hint="eastAsia" w:ascii="仿宋_GB2312" w:cs="仿宋_GB2312"/>
          <w:kern w:val="0"/>
          <w:sz w:val="32"/>
          <w:szCs w:val="32"/>
          <w:lang w:val="en-US" w:eastAsia="zh-CN"/>
        </w:rPr>
        <w:t>单位</w:t>
      </w:r>
      <w:r>
        <w:rPr>
          <w:rFonts w:hint="eastAsia" w:ascii="仿宋_GB2312" w:eastAsia="仿宋_GB2312" w:cs="仿宋_GB2312"/>
          <w:kern w:val="0"/>
          <w:sz w:val="32"/>
          <w:szCs w:val="32"/>
        </w:rPr>
        <w:t>202</w:t>
      </w:r>
      <w:r>
        <w:rPr>
          <w:rFonts w:hint="eastAsia" w:ascii="仿宋_GB2312" w:cs="仿宋_GB2312"/>
          <w:kern w:val="0"/>
          <w:sz w:val="32"/>
          <w:szCs w:val="32"/>
          <w:lang w:val="en-US" w:eastAsia="zh-CN"/>
        </w:rPr>
        <w:t>2</w:t>
      </w:r>
      <w:r>
        <w:rPr>
          <w:rFonts w:hint="eastAsia" w:ascii="仿宋_GB2312" w:eastAsia="仿宋_GB2312" w:cs="仿宋_GB2312"/>
          <w:kern w:val="0"/>
          <w:sz w:val="32"/>
          <w:szCs w:val="32"/>
        </w:rPr>
        <w:t>年度</w:t>
      </w:r>
      <w:r>
        <w:rPr>
          <w:rFonts w:hint="eastAsia" w:ascii="仿宋_GB2312" w:cs="仿宋_GB2312"/>
          <w:kern w:val="0"/>
          <w:sz w:val="32"/>
          <w:szCs w:val="32"/>
          <w:lang w:val="en-US" w:eastAsia="zh-CN"/>
        </w:rPr>
        <w:t>预算财政拨款</w:t>
      </w:r>
      <w:r>
        <w:rPr>
          <w:rFonts w:hint="eastAsia" w:ascii="仿宋_GB2312" w:eastAsia="仿宋_GB2312" w:cs="仿宋_GB2312"/>
          <w:kern w:val="0"/>
          <w:sz w:val="32"/>
          <w:szCs w:val="32"/>
        </w:rPr>
        <w:t>总收</w:t>
      </w:r>
      <w:r>
        <w:rPr>
          <w:rFonts w:hint="eastAsia" w:ascii="仿宋_GB2312" w:cs="仿宋_GB2312"/>
          <w:kern w:val="0"/>
          <w:sz w:val="32"/>
          <w:szCs w:val="32"/>
          <w:lang w:val="en-US" w:eastAsia="zh-CN"/>
        </w:rPr>
        <w:t>支</w:t>
      </w:r>
      <w:r>
        <w:rPr>
          <w:rFonts w:hint="eastAsia" w:ascii="仿宋_GB2312" w:hAnsi="仿宋"/>
          <w:color w:val="auto"/>
          <w:sz w:val="32"/>
          <w:szCs w:val="32"/>
          <w:lang w:val="en-US" w:eastAsia="zh-CN"/>
        </w:rPr>
        <w:t>15345.85</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w:t>
      </w:r>
      <w:r>
        <w:rPr>
          <w:rFonts w:hint="eastAsia" w:ascii="仿宋_GB2312" w:hAnsi="黑体" w:cs="仿宋_GB2312"/>
          <w:kern w:val="0"/>
          <w:sz w:val="32"/>
          <w:szCs w:val="32"/>
          <w:lang w:val="en-US" w:eastAsia="zh-CN"/>
        </w:rPr>
        <w:t>21</w:t>
      </w:r>
      <w:r>
        <w:rPr>
          <w:rFonts w:hint="eastAsia" w:ascii="仿宋_GB2312" w:hAnsi="黑体" w:eastAsia="仿宋_GB2312" w:cs="仿宋_GB2312"/>
          <w:kern w:val="0"/>
          <w:sz w:val="32"/>
          <w:szCs w:val="32"/>
        </w:rPr>
        <w:t>年度</w:t>
      </w:r>
      <w:r>
        <w:rPr>
          <w:rFonts w:hint="eastAsia" w:ascii="仿宋_GB2312" w:hAnsi="黑体" w:cs="仿宋_GB2312"/>
          <w:kern w:val="0"/>
          <w:sz w:val="32"/>
          <w:szCs w:val="32"/>
          <w:lang w:val="en-US" w:eastAsia="zh-CN"/>
        </w:rPr>
        <w:t>预</w:t>
      </w:r>
      <w:r>
        <w:rPr>
          <w:rFonts w:hint="eastAsia" w:ascii="仿宋_GB2312" w:hAnsi="黑体" w:eastAsia="仿宋_GB2312" w:cs="仿宋_GB2312"/>
          <w:kern w:val="0"/>
          <w:sz w:val="32"/>
          <w:szCs w:val="32"/>
        </w:rPr>
        <w:t>算</w:t>
      </w:r>
      <w:r>
        <w:rPr>
          <w:rFonts w:hint="eastAsia" w:ascii="仿宋_GB2312" w:cs="仿宋_GB2312"/>
          <w:kern w:val="0"/>
          <w:sz w:val="32"/>
          <w:szCs w:val="32"/>
          <w:lang w:val="en-US" w:eastAsia="zh-CN"/>
        </w:rPr>
        <w:t>财政拨款</w:t>
      </w:r>
      <w:r>
        <w:rPr>
          <w:rFonts w:hint="eastAsia" w:ascii="仿宋_GB2312" w:eastAsia="仿宋_GB2312" w:cs="仿宋_GB2312"/>
          <w:kern w:val="0"/>
          <w:sz w:val="32"/>
          <w:szCs w:val="32"/>
        </w:rPr>
        <w:t>总收</w:t>
      </w:r>
      <w:r>
        <w:rPr>
          <w:rFonts w:hint="eastAsia" w:ascii="仿宋_GB2312" w:cs="仿宋_GB2312"/>
          <w:kern w:val="0"/>
          <w:sz w:val="32"/>
          <w:szCs w:val="32"/>
          <w:lang w:val="en-US" w:eastAsia="zh-CN"/>
        </w:rPr>
        <w:t>支</w:t>
      </w:r>
      <w:r>
        <w:rPr>
          <w:rFonts w:hint="eastAsia" w:ascii="仿宋_GB2312" w:hAnsi="黑体" w:eastAsia="仿宋_GB2312" w:cs="仿宋_GB2312"/>
          <w:kern w:val="0"/>
          <w:sz w:val="32"/>
          <w:szCs w:val="32"/>
        </w:rPr>
        <w:t>增加</w:t>
      </w:r>
      <w:r>
        <w:rPr>
          <w:rFonts w:hint="eastAsia" w:ascii="仿宋_GB2312" w:hAnsi="仿宋"/>
          <w:color w:val="auto"/>
          <w:sz w:val="32"/>
          <w:szCs w:val="32"/>
          <w:lang w:val="en-US" w:eastAsia="zh-CN"/>
        </w:rPr>
        <w:t>1568.06</w:t>
      </w:r>
      <w:r>
        <w:rPr>
          <w:rFonts w:hint="eastAsia" w:ascii="仿宋_GB2312" w:hAnsi="仿宋" w:eastAsia="仿宋_GB2312"/>
          <w:color w:val="auto"/>
          <w:sz w:val="32"/>
          <w:szCs w:val="32"/>
        </w:rPr>
        <w:t>万元，增长</w:t>
      </w:r>
      <w:r>
        <w:rPr>
          <w:rFonts w:hint="eastAsia" w:ascii="仿宋_GB2312" w:hAnsi="仿宋"/>
          <w:color w:val="auto"/>
          <w:sz w:val="32"/>
          <w:szCs w:val="32"/>
          <w:lang w:val="en-US" w:eastAsia="zh-CN"/>
        </w:rPr>
        <w:t>11.38</w:t>
      </w:r>
      <w:r>
        <w:rPr>
          <w:rFonts w:hint="eastAsia" w:ascii="仿宋_GB2312" w:hAnsi="仿宋" w:eastAsia="仿宋_GB2312"/>
          <w:color w:val="auto"/>
          <w:sz w:val="32"/>
          <w:szCs w:val="32"/>
        </w:rPr>
        <w:t>%。</w:t>
      </w:r>
      <w:r>
        <w:rPr>
          <w:rFonts w:hint="eastAsia" w:ascii="仿宋_GB2312" w:hAnsi="仿宋"/>
          <w:color w:val="auto"/>
          <w:sz w:val="32"/>
          <w:szCs w:val="32"/>
          <w:lang w:val="en-US" w:eastAsia="zh-CN"/>
        </w:rPr>
        <w:t>主要原因是学生人数增加，生均拨款增加，</w:t>
      </w:r>
      <w:r>
        <w:rPr>
          <w:rFonts w:hint="eastAsia" w:ascii="仿宋_GB2312" w:hAnsi="黑体" w:cs="仿宋_GB2312"/>
          <w:color w:val="auto"/>
          <w:kern w:val="0"/>
          <w:sz w:val="32"/>
          <w:szCs w:val="32"/>
          <w:lang w:val="en-US" w:eastAsia="zh-CN"/>
        </w:rPr>
        <w:t>相应的教育支出、教职工</w:t>
      </w:r>
      <w:r>
        <w:rPr>
          <w:rFonts w:hint="eastAsia" w:ascii="仿宋" w:hAnsi="仿宋" w:eastAsia="仿宋" w:cs="仿宋"/>
          <w:sz w:val="32"/>
          <w:szCs w:val="32"/>
          <w:lang w:val="en-US" w:eastAsia="zh-CN"/>
        </w:rPr>
        <w:t>社会保障和就业支出等也</w:t>
      </w:r>
      <w:r>
        <w:rPr>
          <w:rFonts w:hint="eastAsia" w:ascii="仿宋_GB2312" w:hAnsi="黑体" w:cs="仿宋_GB2312"/>
          <w:color w:val="auto"/>
          <w:kern w:val="0"/>
          <w:sz w:val="32"/>
          <w:szCs w:val="32"/>
          <w:lang w:val="en-US" w:eastAsia="zh-CN"/>
        </w:rPr>
        <w:t>增加。</w:t>
      </w:r>
    </w:p>
    <w:p>
      <w:pPr>
        <w:tabs>
          <w:tab w:val="center" w:pos="4475"/>
        </w:tabs>
        <w:spacing w:line="600" w:lineRule="exact"/>
        <w:ind w:firstLine="645"/>
        <w:rPr>
          <w:rFonts w:hint="eastAsia" w:ascii="黑体" w:eastAsia="黑体"/>
          <w:szCs w:val="32"/>
        </w:rPr>
      </w:pPr>
    </w:p>
    <w:p>
      <w:pPr>
        <w:tabs>
          <w:tab w:val="center" w:pos="4475"/>
        </w:tabs>
        <w:spacing w:line="600" w:lineRule="exact"/>
        <w:ind w:firstLine="645"/>
        <w:rPr>
          <w:rFonts w:hint="eastAsia" w:ascii="黑体" w:eastAsia="黑体"/>
          <w:szCs w:val="32"/>
        </w:rPr>
      </w:pPr>
      <w:r>
        <w:rPr>
          <w:rFonts w:hint="eastAsia" w:ascii="黑体" w:eastAsia="黑体"/>
          <w:szCs w:val="32"/>
        </w:rPr>
        <w:t>五、一般公共预算支出情况说明</w:t>
      </w:r>
    </w:p>
    <w:p>
      <w:pPr>
        <w:tabs>
          <w:tab w:val="center" w:pos="4475"/>
        </w:tabs>
        <w:spacing w:line="600" w:lineRule="exact"/>
        <w:ind w:firstLine="645"/>
        <w:rPr>
          <w:rFonts w:hint="eastAsia" w:ascii="仿宋_GB2312" w:hAnsi="仿宋"/>
          <w:color w:val="auto"/>
          <w:sz w:val="32"/>
          <w:szCs w:val="32"/>
          <w:lang w:val="en-US" w:eastAsia="zh-CN"/>
        </w:rPr>
      </w:pPr>
      <w:r>
        <w:rPr>
          <w:rFonts w:hint="eastAsia" w:ascii="仿宋_GB2312" w:eastAsia="仿宋_GB2312" w:cs="仿宋_GB2312"/>
          <w:kern w:val="0"/>
          <w:sz w:val="32"/>
          <w:szCs w:val="32"/>
        </w:rPr>
        <w:t>本</w:t>
      </w:r>
      <w:r>
        <w:rPr>
          <w:rFonts w:hint="eastAsia" w:ascii="仿宋_GB2312" w:cs="仿宋_GB2312"/>
          <w:kern w:val="0"/>
          <w:sz w:val="32"/>
          <w:szCs w:val="32"/>
          <w:lang w:val="en-US" w:eastAsia="zh-CN"/>
        </w:rPr>
        <w:t>单位</w:t>
      </w:r>
      <w:r>
        <w:rPr>
          <w:rFonts w:hint="eastAsia" w:ascii="仿宋_GB2312" w:eastAsia="仿宋_GB2312" w:cs="仿宋_GB2312"/>
          <w:kern w:val="0"/>
          <w:sz w:val="32"/>
          <w:szCs w:val="32"/>
        </w:rPr>
        <w:t>202</w:t>
      </w:r>
      <w:r>
        <w:rPr>
          <w:rFonts w:hint="eastAsia" w:ascii="仿宋_GB2312" w:cs="仿宋_GB2312"/>
          <w:kern w:val="0"/>
          <w:sz w:val="32"/>
          <w:szCs w:val="32"/>
          <w:lang w:val="en-US" w:eastAsia="zh-CN"/>
        </w:rPr>
        <w:t>2</w:t>
      </w:r>
      <w:r>
        <w:rPr>
          <w:rFonts w:hint="eastAsia" w:ascii="仿宋_GB2312" w:eastAsia="仿宋_GB2312" w:cs="仿宋_GB2312"/>
          <w:kern w:val="0"/>
          <w:sz w:val="32"/>
          <w:szCs w:val="32"/>
        </w:rPr>
        <w:t>年度</w:t>
      </w:r>
      <w:r>
        <w:rPr>
          <w:rFonts w:hint="eastAsia" w:ascii="仿宋_GB2312" w:hAnsi="宋体"/>
          <w:szCs w:val="32"/>
        </w:rPr>
        <w:t>一般公共预算支出</w:t>
      </w:r>
      <w:r>
        <w:rPr>
          <w:rFonts w:hint="eastAsia" w:ascii="仿宋_GB2312" w:hAnsi="宋体"/>
          <w:szCs w:val="32"/>
          <w:lang w:val="en-US" w:eastAsia="zh-CN"/>
        </w:rPr>
        <w:t>为</w:t>
      </w:r>
      <w:r>
        <w:rPr>
          <w:rFonts w:hint="eastAsia" w:ascii="仿宋_GB2312" w:hAnsi="仿宋"/>
          <w:color w:val="auto"/>
          <w:sz w:val="32"/>
          <w:szCs w:val="32"/>
          <w:lang w:val="en-US" w:eastAsia="zh-CN"/>
        </w:rPr>
        <w:t>15345.85</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w:t>
      </w:r>
      <w:r>
        <w:rPr>
          <w:rFonts w:hint="eastAsia" w:ascii="仿宋_GB2312" w:hAnsi="黑体" w:cs="仿宋_GB2312"/>
          <w:kern w:val="0"/>
          <w:sz w:val="32"/>
          <w:szCs w:val="32"/>
          <w:lang w:val="en-US" w:eastAsia="zh-CN"/>
        </w:rPr>
        <w:t>21</w:t>
      </w:r>
      <w:r>
        <w:rPr>
          <w:rFonts w:hint="eastAsia" w:ascii="仿宋_GB2312" w:hAnsi="黑体" w:eastAsia="仿宋_GB2312" w:cs="仿宋_GB2312"/>
          <w:kern w:val="0"/>
          <w:sz w:val="32"/>
          <w:szCs w:val="32"/>
        </w:rPr>
        <w:t>年度</w:t>
      </w:r>
      <w:r>
        <w:rPr>
          <w:rFonts w:hint="eastAsia" w:ascii="仿宋_GB2312" w:hAnsi="宋体"/>
          <w:szCs w:val="32"/>
        </w:rPr>
        <w:t>一般公共预算支出</w:t>
      </w:r>
      <w:r>
        <w:rPr>
          <w:rFonts w:hint="eastAsia" w:ascii="仿宋_GB2312" w:hAnsi="黑体" w:eastAsia="仿宋_GB2312" w:cs="仿宋_GB2312"/>
          <w:kern w:val="0"/>
          <w:sz w:val="32"/>
          <w:szCs w:val="32"/>
        </w:rPr>
        <w:t>增加</w:t>
      </w:r>
      <w:r>
        <w:rPr>
          <w:rFonts w:hint="eastAsia" w:ascii="仿宋_GB2312" w:hAnsi="仿宋"/>
          <w:color w:val="auto"/>
          <w:sz w:val="32"/>
          <w:szCs w:val="32"/>
          <w:lang w:val="en-US" w:eastAsia="zh-CN"/>
        </w:rPr>
        <w:t>1568.06</w:t>
      </w:r>
      <w:r>
        <w:rPr>
          <w:rFonts w:hint="eastAsia" w:ascii="仿宋_GB2312" w:hAnsi="仿宋" w:eastAsia="仿宋_GB2312"/>
          <w:color w:val="auto"/>
          <w:sz w:val="32"/>
          <w:szCs w:val="32"/>
        </w:rPr>
        <w:t>万元，增长</w:t>
      </w:r>
      <w:r>
        <w:rPr>
          <w:rFonts w:hint="eastAsia" w:ascii="仿宋_GB2312" w:hAnsi="仿宋"/>
          <w:color w:val="auto"/>
          <w:sz w:val="32"/>
          <w:szCs w:val="32"/>
          <w:lang w:val="en-US" w:eastAsia="zh-CN"/>
        </w:rPr>
        <w:t>11.38</w:t>
      </w:r>
      <w:r>
        <w:rPr>
          <w:rFonts w:hint="eastAsia" w:ascii="仿宋_GB2312" w:hAnsi="仿宋" w:eastAsia="仿宋_GB2312"/>
          <w:color w:val="auto"/>
          <w:sz w:val="32"/>
          <w:szCs w:val="32"/>
        </w:rPr>
        <w:t>%。</w:t>
      </w:r>
      <w:r>
        <w:rPr>
          <w:rFonts w:hint="eastAsia" w:ascii="仿宋_GB2312" w:hAnsi="仿宋"/>
          <w:color w:val="auto"/>
          <w:sz w:val="32"/>
          <w:szCs w:val="32"/>
          <w:lang w:val="en-US" w:eastAsia="zh-CN"/>
        </w:rPr>
        <w:t>其中基本支出6115.03万元，占</w:t>
      </w:r>
      <w:r>
        <w:rPr>
          <w:rFonts w:hint="eastAsia" w:ascii="仿宋_GB2312" w:hAnsi="宋体"/>
          <w:szCs w:val="32"/>
        </w:rPr>
        <w:t>一般公共预算支出</w:t>
      </w:r>
      <w:r>
        <w:rPr>
          <w:rFonts w:hint="eastAsia" w:ascii="仿宋_GB2312" w:hAnsi="宋体"/>
          <w:szCs w:val="32"/>
          <w:lang w:val="en-US" w:eastAsia="zh-CN"/>
        </w:rPr>
        <w:t>39.85%；</w:t>
      </w:r>
      <w:r>
        <w:rPr>
          <w:rFonts w:hint="eastAsia" w:ascii="仿宋_GB2312" w:hAnsi="仿宋"/>
          <w:color w:val="auto"/>
          <w:sz w:val="32"/>
          <w:szCs w:val="32"/>
          <w:lang w:val="en-US" w:eastAsia="zh-CN"/>
        </w:rPr>
        <w:t>项目支出9230.82万元，占</w:t>
      </w:r>
      <w:r>
        <w:rPr>
          <w:rFonts w:hint="eastAsia" w:ascii="仿宋_GB2312" w:hAnsi="宋体"/>
          <w:szCs w:val="32"/>
        </w:rPr>
        <w:t>一般公共预算支出</w:t>
      </w:r>
      <w:r>
        <w:rPr>
          <w:rFonts w:hint="eastAsia" w:ascii="仿宋_GB2312" w:hAnsi="宋体"/>
          <w:szCs w:val="32"/>
          <w:lang w:val="en-US" w:eastAsia="zh-CN"/>
        </w:rPr>
        <w:t>60.15%</w:t>
      </w:r>
      <w:r>
        <w:rPr>
          <w:rFonts w:hint="eastAsia" w:ascii="仿宋_GB2312" w:hAnsi="仿宋"/>
          <w:color w:val="auto"/>
          <w:sz w:val="32"/>
          <w:szCs w:val="32"/>
          <w:lang w:val="en-US" w:eastAsia="zh-CN"/>
        </w:rPr>
        <w:t>。支出具体情况如下：</w:t>
      </w:r>
    </w:p>
    <w:p>
      <w:pPr>
        <w:autoSpaceDE w:val="0"/>
        <w:autoSpaceDN w:val="0"/>
        <w:adjustRightInd w:val="0"/>
        <w:spacing w:line="560" w:lineRule="exact"/>
        <w:ind w:firstLine="627" w:firstLineChars="196"/>
        <w:jc w:val="left"/>
        <w:rPr>
          <w:rFonts w:hint="eastAsia" w:ascii="仿宋_GB2312" w:hAnsi="仿宋" w:eastAsia="仿宋_GB2312"/>
          <w:color w:val="auto"/>
          <w:sz w:val="32"/>
          <w:szCs w:val="32"/>
          <w:lang w:val="en-US" w:eastAsia="zh-CN"/>
        </w:rPr>
      </w:pPr>
      <w:r>
        <w:rPr>
          <w:rFonts w:hint="eastAsia" w:ascii="仿宋_GB2312" w:hAnsi="仿宋"/>
          <w:color w:val="auto"/>
          <w:sz w:val="32"/>
          <w:szCs w:val="32"/>
          <w:lang w:val="en-US" w:eastAsia="zh-CN"/>
        </w:rPr>
        <w:t>1.高等教育支出14201.95万元，</w:t>
      </w:r>
      <w:r>
        <w:rPr>
          <w:rFonts w:hint="eastAsia" w:ascii="仿宋_GB2312" w:hAnsi="黑体" w:eastAsia="仿宋_GB2312" w:cs="仿宋_GB2312"/>
          <w:kern w:val="0"/>
          <w:sz w:val="32"/>
          <w:szCs w:val="32"/>
        </w:rPr>
        <w:t>较20</w:t>
      </w:r>
      <w:r>
        <w:rPr>
          <w:rFonts w:hint="eastAsia" w:ascii="仿宋_GB2312" w:hAnsi="黑体" w:cs="仿宋_GB2312"/>
          <w:kern w:val="0"/>
          <w:sz w:val="32"/>
          <w:szCs w:val="32"/>
          <w:lang w:val="en-US" w:eastAsia="zh-CN"/>
        </w:rPr>
        <w:t>21</w:t>
      </w:r>
      <w:r>
        <w:rPr>
          <w:rFonts w:hint="eastAsia" w:ascii="仿宋_GB2312" w:hAnsi="黑体" w:eastAsia="仿宋_GB2312" w:cs="仿宋_GB2312"/>
          <w:kern w:val="0"/>
          <w:sz w:val="32"/>
          <w:szCs w:val="32"/>
        </w:rPr>
        <w:t>年度增加</w:t>
      </w:r>
      <w:r>
        <w:rPr>
          <w:rFonts w:hint="eastAsia" w:ascii="仿宋_GB2312" w:hAnsi="黑体" w:cs="仿宋_GB2312"/>
          <w:kern w:val="0"/>
          <w:sz w:val="32"/>
          <w:szCs w:val="32"/>
          <w:lang w:val="en-US" w:eastAsia="zh-CN"/>
        </w:rPr>
        <w:t>1507.91</w:t>
      </w:r>
      <w:r>
        <w:rPr>
          <w:rFonts w:hint="eastAsia" w:ascii="仿宋_GB2312" w:hAnsi="黑体" w:eastAsia="仿宋_GB2312" w:cs="仿宋_GB2312"/>
          <w:kern w:val="0"/>
          <w:sz w:val="32"/>
          <w:szCs w:val="32"/>
        </w:rPr>
        <w:t>万元，增长</w:t>
      </w:r>
      <w:r>
        <w:rPr>
          <w:rFonts w:hint="eastAsia" w:ascii="仿宋_GB2312" w:hAnsi="黑体" w:cs="仿宋_GB2312"/>
          <w:kern w:val="0"/>
          <w:sz w:val="32"/>
          <w:szCs w:val="32"/>
          <w:lang w:val="en-US" w:eastAsia="zh-CN"/>
        </w:rPr>
        <w:t>11.88</w:t>
      </w:r>
      <w:r>
        <w:rPr>
          <w:rFonts w:hint="eastAsia" w:ascii="仿宋_GB2312" w:hAnsi="黑体" w:eastAsia="仿宋_GB2312" w:cs="仿宋_GB2312"/>
          <w:kern w:val="0"/>
          <w:sz w:val="32"/>
          <w:szCs w:val="32"/>
        </w:rPr>
        <w:t>%</w:t>
      </w:r>
      <w:r>
        <w:rPr>
          <w:rFonts w:hint="eastAsia" w:ascii="仿宋_GB2312" w:hAnsi="黑体" w:cs="仿宋_GB2312"/>
          <w:kern w:val="0"/>
          <w:sz w:val="32"/>
          <w:szCs w:val="32"/>
          <w:lang w:eastAsia="zh-CN"/>
        </w:rPr>
        <w:t>，</w:t>
      </w:r>
      <w:r>
        <w:rPr>
          <w:rFonts w:hint="eastAsia" w:ascii="仿宋_GB2312" w:hAnsi="黑体" w:eastAsia="仿宋_GB2312" w:cs="仿宋_GB2312"/>
          <w:color w:val="auto"/>
          <w:kern w:val="0"/>
          <w:sz w:val="32"/>
          <w:szCs w:val="32"/>
        </w:rPr>
        <w:t>主要原因是</w:t>
      </w:r>
      <w:r>
        <w:rPr>
          <w:rFonts w:hint="eastAsia" w:ascii="仿宋_GB2312" w:hAnsi="黑体" w:cs="仿宋_GB2312"/>
          <w:color w:val="auto"/>
          <w:kern w:val="0"/>
          <w:sz w:val="32"/>
          <w:szCs w:val="32"/>
          <w:lang w:val="en-US" w:eastAsia="zh-CN"/>
        </w:rPr>
        <w:t>学生人数增加1100人，教职工人数增加45人，相应的教育支出增加。</w:t>
      </w:r>
    </w:p>
    <w:p>
      <w:pPr>
        <w:tabs>
          <w:tab w:val="center" w:pos="4475"/>
        </w:tabs>
        <w:spacing w:line="600" w:lineRule="exact"/>
        <w:ind w:firstLine="645"/>
        <w:rPr>
          <w:rFonts w:hint="eastAsia" w:ascii="仿宋_GB2312" w:hAnsi="仿宋" w:eastAsia="仿宋_GB2312"/>
          <w:color w:val="auto"/>
          <w:sz w:val="32"/>
          <w:szCs w:val="32"/>
          <w:lang w:val="en-US" w:eastAsia="zh-CN"/>
        </w:rPr>
      </w:pPr>
      <w:r>
        <w:rPr>
          <w:rFonts w:hint="eastAsia" w:ascii="仿宋_GB2312" w:hAnsi="仿宋"/>
          <w:color w:val="auto"/>
          <w:sz w:val="32"/>
          <w:szCs w:val="32"/>
          <w:lang w:val="en-US" w:eastAsia="zh-CN"/>
        </w:rPr>
        <w:t>2.事业单位离退休支出49.19万元，</w:t>
      </w:r>
      <w:r>
        <w:rPr>
          <w:rFonts w:hint="eastAsia" w:ascii="仿宋_GB2312" w:hAnsi="黑体" w:eastAsia="仿宋_GB2312" w:cs="仿宋_GB2312"/>
          <w:kern w:val="0"/>
          <w:sz w:val="32"/>
          <w:szCs w:val="32"/>
        </w:rPr>
        <w:t>较20</w:t>
      </w:r>
      <w:r>
        <w:rPr>
          <w:rFonts w:hint="eastAsia" w:ascii="仿宋_GB2312" w:hAnsi="黑体" w:cs="仿宋_GB2312"/>
          <w:kern w:val="0"/>
          <w:sz w:val="32"/>
          <w:szCs w:val="32"/>
          <w:lang w:val="en-US" w:eastAsia="zh-CN"/>
        </w:rPr>
        <w:t>21</w:t>
      </w:r>
      <w:r>
        <w:rPr>
          <w:rFonts w:hint="eastAsia" w:ascii="仿宋_GB2312" w:hAnsi="黑体" w:eastAsia="仿宋_GB2312" w:cs="仿宋_GB2312"/>
          <w:kern w:val="0"/>
          <w:sz w:val="32"/>
          <w:szCs w:val="32"/>
        </w:rPr>
        <w:t>年度</w:t>
      </w:r>
      <w:r>
        <w:rPr>
          <w:rFonts w:hint="eastAsia" w:ascii="仿宋_GB2312" w:hAnsi="黑体" w:cs="仿宋_GB2312"/>
          <w:kern w:val="0"/>
          <w:sz w:val="32"/>
          <w:szCs w:val="32"/>
          <w:lang w:val="en-US" w:eastAsia="zh-CN"/>
        </w:rPr>
        <w:t>减少0.10</w:t>
      </w:r>
      <w:r>
        <w:rPr>
          <w:rFonts w:hint="eastAsia" w:ascii="仿宋_GB2312" w:hAnsi="黑体" w:eastAsia="仿宋_GB2312" w:cs="仿宋_GB2312"/>
          <w:kern w:val="0"/>
          <w:sz w:val="32"/>
          <w:szCs w:val="32"/>
        </w:rPr>
        <w:t>万元，</w:t>
      </w:r>
      <w:r>
        <w:rPr>
          <w:rFonts w:hint="eastAsia" w:ascii="仿宋_GB2312" w:hAnsi="黑体" w:cs="仿宋_GB2312"/>
          <w:kern w:val="0"/>
          <w:sz w:val="32"/>
          <w:szCs w:val="32"/>
          <w:lang w:val="en-US" w:eastAsia="zh-CN"/>
        </w:rPr>
        <w:t>下降0.2</w:t>
      </w:r>
      <w:r>
        <w:rPr>
          <w:rFonts w:hint="eastAsia" w:ascii="仿宋_GB2312" w:hAnsi="黑体" w:eastAsia="仿宋_GB2312" w:cs="仿宋_GB2312"/>
          <w:kern w:val="0"/>
          <w:sz w:val="32"/>
          <w:szCs w:val="32"/>
        </w:rPr>
        <w:t>%</w:t>
      </w:r>
      <w:r>
        <w:rPr>
          <w:rFonts w:hint="eastAsia" w:ascii="仿宋_GB2312" w:hAnsi="黑体"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hAnsi="仿宋"/>
          <w:color w:val="auto"/>
          <w:sz w:val="32"/>
          <w:szCs w:val="32"/>
          <w:lang w:val="en-US" w:eastAsia="zh-CN"/>
        </w:rPr>
      </w:pPr>
      <w:r>
        <w:rPr>
          <w:rFonts w:hint="eastAsia" w:ascii="仿宋_GB2312" w:hAnsi="仿宋"/>
          <w:color w:val="auto"/>
          <w:sz w:val="32"/>
          <w:szCs w:val="32"/>
          <w:lang w:val="en-US" w:eastAsia="zh-CN"/>
        </w:rPr>
        <w:t>3.事业单位基本养老保险缴费支出494.78万元，</w:t>
      </w:r>
      <w:r>
        <w:rPr>
          <w:rFonts w:hint="eastAsia" w:ascii="仿宋_GB2312" w:hAnsi="黑体" w:eastAsia="仿宋_GB2312" w:cs="仿宋_GB2312"/>
          <w:kern w:val="0"/>
          <w:sz w:val="32"/>
          <w:szCs w:val="32"/>
        </w:rPr>
        <w:t>较20</w:t>
      </w:r>
      <w:r>
        <w:rPr>
          <w:rFonts w:hint="eastAsia" w:ascii="仿宋_GB2312" w:hAnsi="黑体" w:cs="仿宋_GB2312"/>
          <w:kern w:val="0"/>
          <w:sz w:val="32"/>
          <w:szCs w:val="32"/>
          <w:lang w:val="en-US" w:eastAsia="zh-CN"/>
        </w:rPr>
        <w:t>21</w:t>
      </w:r>
      <w:r>
        <w:rPr>
          <w:rFonts w:hint="eastAsia" w:ascii="仿宋_GB2312" w:hAnsi="黑体" w:eastAsia="仿宋_GB2312" w:cs="仿宋_GB2312"/>
          <w:kern w:val="0"/>
          <w:sz w:val="32"/>
          <w:szCs w:val="32"/>
        </w:rPr>
        <w:t>年度增加</w:t>
      </w:r>
      <w:r>
        <w:rPr>
          <w:rFonts w:hint="eastAsia" w:ascii="仿宋_GB2312" w:hAnsi="黑体" w:cs="仿宋_GB2312"/>
          <w:kern w:val="0"/>
          <w:sz w:val="32"/>
          <w:szCs w:val="32"/>
          <w:lang w:val="en-US" w:eastAsia="zh-CN"/>
        </w:rPr>
        <w:t>32.10</w:t>
      </w:r>
      <w:r>
        <w:rPr>
          <w:rFonts w:hint="eastAsia" w:ascii="仿宋_GB2312" w:hAnsi="黑体" w:eastAsia="仿宋_GB2312" w:cs="仿宋_GB2312"/>
          <w:kern w:val="0"/>
          <w:sz w:val="32"/>
          <w:szCs w:val="32"/>
        </w:rPr>
        <w:t>万元，增长</w:t>
      </w:r>
      <w:r>
        <w:rPr>
          <w:rFonts w:hint="eastAsia" w:ascii="仿宋_GB2312" w:hAnsi="黑体" w:cs="仿宋_GB2312"/>
          <w:kern w:val="0"/>
          <w:sz w:val="32"/>
          <w:szCs w:val="32"/>
          <w:lang w:val="en-US" w:eastAsia="zh-CN"/>
        </w:rPr>
        <w:t>6.94</w:t>
      </w:r>
      <w:r>
        <w:rPr>
          <w:rFonts w:hint="eastAsia" w:ascii="仿宋_GB2312" w:hAnsi="黑体" w:eastAsia="仿宋_GB2312" w:cs="仿宋_GB2312"/>
          <w:kern w:val="0"/>
          <w:sz w:val="32"/>
          <w:szCs w:val="32"/>
        </w:rPr>
        <w:t>%，</w:t>
      </w:r>
      <w:r>
        <w:rPr>
          <w:rFonts w:hint="eastAsia" w:ascii="仿宋_GB2312" w:hAnsi="黑体" w:eastAsia="仿宋_GB2312" w:cs="仿宋_GB2312"/>
          <w:color w:val="auto"/>
          <w:kern w:val="0"/>
          <w:sz w:val="32"/>
          <w:szCs w:val="32"/>
        </w:rPr>
        <w:t>主要原因是</w:t>
      </w:r>
      <w:r>
        <w:rPr>
          <w:rFonts w:hint="eastAsia" w:ascii="仿宋_GB2312" w:hAnsi="黑体" w:cs="仿宋_GB2312"/>
          <w:color w:val="auto"/>
          <w:kern w:val="0"/>
          <w:sz w:val="32"/>
          <w:szCs w:val="32"/>
          <w:lang w:val="en-US" w:eastAsia="zh-CN"/>
        </w:rPr>
        <w:t>教职工人数增加45人，相应的教职工工资总额增加，</w:t>
      </w:r>
      <w:r>
        <w:rPr>
          <w:rFonts w:hint="eastAsia" w:ascii="仿宋_GB2312" w:hAnsi="仿宋"/>
          <w:color w:val="auto"/>
          <w:sz w:val="32"/>
          <w:szCs w:val="32"/>
          <w:lang w:val="en-US" w:eastAsia="zh-CN"/>
        </w:rPr>
        <w:t>事业单位基本养老保险缴费</w:t>
      </w:r>
      <w:r>
        <w:rPr>
          <w:rFonts w:hint="eastAsia" w:ascii="仿宋_GB2312" w:hAnsi="黑体" w:cs="仿宋_GB2312"/>
          <w:color w:val="auto"/>
          <w:kern w:val="0"/>
          <w:sz w:val="32"/>
          <w:szCs w:val="32"/>
          <w:lang w:val="en-US" w:eastAsia="zh-CN"/>
        </w:rPr>
        <w:t>总额增加。</w:t>
      </w:r>
    </w:p>
    <w:p>
      <w:pPr>
        <w:tabs>
          <w:tab w:val="center" w:pos="4475"/>
        </w:tabs>
        <w:spacing w:line="600" w:lineRule="exact"/>
        <w:ind w:firstLine="645"/>
        <w:rPr>
          <w:rFonts w:hint="eastAsia" w:ascii="仿宋_GB2312" w:hAnsi="仿宋"/>
          <w:color w:val="auto"/>
          <w:sz w:val="32"/>
          <w:szCs w:val="32"/>
          <w:lang w:val="en-US" w:eastAsia="zh-CN"/>
        </w:rPr>
      </w:pPr>
      <w:r>
        <w:rPr>
          <w:rFonts w:hint="eastAsia" w:ascii="仿宋_GB2312" w:hAnsi="仿宋"/>
          <w:color w:val="auto"/>
          <w:sz w:val="32"/>
          <w:szCs w:val="32"/>
          <w:lang w:val="en-US" w:eastAsia="zh-CN"/>
        </w:rPr>
        <w:t>4.事业单位医疗支出228.84万元，</w:t>
      </w:r>
      <w:r>
        <w:rPr>
          <w:rFonts w:hint="eastAsia" w:ascii="仿宋_GB2312" w:hAnsi="黑体" w:eastAsia="仿宋_GB2312" w:cs="仿宋_GB2312"/>
          <w:kern w:val="0"/>
          <w:sz w:val="32"/>
          <w:szCs w:val="32"/>
        </w:rPr>
        <w:t>较20</w:t>
      </w:r>
      <w:r>
        <w:rPr>
          <w:rFonts w:hint="eastAsia" w:ascii="仿宋_GB2312" w:hAnsi="黑体" w:cs="仿宋_GB2312"/>
          <w:kern w:val="0"/>
          <w:sz w:val="32"/>
          <w:szCs w:val="32"/>
          <w:lang w:val="en-US" w:eastAsia="zh-CN"/>
        </w:rPr>
        <w:t>21</w:t>
      </w:r>
      <w:r>
        <w:rPr>
          <w:rFonts w:hint="eastAsia" w:ascii="仿宋_GB2312" w:hAnsi="黑体" w:eastAsia="仿宋_GB2312" w:cs="仿宋_GB2312"/>
          <w:kern w:val="0"/>
          <w:sz w:val="32"/>
          <w:szCs w:val="32"/>
        </w:rPr>
        <w:t>年度增加</w:t>
      </w:r>
      <w:r>
        <w:rPr>
          <w:rFonts w:hint="eastAsia" w:ascii="仿宋_GB2312" w:hAnsi="黑体" w:cs="仿宋_GB2312"/>
          <w:kern w:val="0"/>
          <w:sz w:val="32"/>
          <w:szCs w:val="32"/>
          <w:lang w:val="en-US" w:eastAsia="zh-CN"/>
        </w:rPr>
        <w:t>14.85</w:t>
      </w:r>
      <w:r>
        <w:rPr>
          <w:rFonts w:hint="eastAsia" w:ascii="仿宋_GB2312" w:hAnsi="黑体" w:eastAsia="仿宋_GB2312" w:cs="仿宋_GB2312"/>
          <w:kern w:val="0"/>
          <w:sz w:val="32"/>
          <w:szCs w:val="32"/>
        </w:rPr>
        <w:t>万元，增长</w:t>
      </w:r>
      <w:r>
        <w:rPr>
          <w:rFonts w:hint="eastAsia" w:ascii="仿宋_GB2312" w:hAnsi="黑体" w:cs="仿宋_GB2312"/>
          <w:kern w:val="0"/>
          <w:sz w:val="32"/>
          <w:szCs w:val="32"/>
          <w:lang w:val="en-US" w:eastAsia="zh-CN"/>
        </w:rPr>
        <w:t>6.94</w:t>
      </w:r>
      <w:r>
        <w:rPr>
          <w:rFonts w:hint="eastAsia" w:ascii="仿宋_GB2312" w:hAnsi="黑体" w:eastAsia="仿宋_GB2312" w:cs="仿宋_GB2312"/>
          <w:kern w:val="0"/>
          <w:sz w:val="32"/>
          <w:szCs w:val="32"/>
        </w:rPr>
        <w:t>%，</w:t>
      </w:r>
      <w:r>
        <w:rPr>
          <w:rFonts w:hint="eastAsia" w:ascii="仿宋_GB2312" w:hAnsi="黑体" w:eastAsia="仿宋_GB2312" w:cs="仿宋_GB2312"/>
          <w:color w:val="auto"/>
          <w:kern w:val="0"/>
          <w:sz w:val="32"/>
          <w:szCs w:val="32"/>
        </w:rPr>
        <w:t>主要原因是</w:t>
      </w:r>
      <w:r>
        <w:rPr>
          <w:rFonts w:hint="eastAsia" w:ascii="仿宋_GB2312" w:hAnsi="黑体" w:cs="仿宋_GB2312"/>
          <w:color w:val="auto"/>
          <w:kern w:val="0"/>
          <w:sz w:val="32"/>
          <w:szCs w:val="32"/>
          <w:lang w:val="en-US" w:eastAsia="zh-CN"/>
        </w:rPr>
        <w:t>教职工人数增加45人，相应的教职工工资总额增加，</w:t>
      </w:r>
      <w:r>
        <w:rPr>
          <w:rFonts w:hint="eastAsia" w:ascii="仿宋_GB2312" w:hAnsi="仿宋"/>
          <w:color w:val="auto"/>
          <w:sz w:val="32"/>
          <w:szCs w:val="32"/>
          <w:lang w:val="en-US" w:eastAsia="zh-CN"/>
        </w:rPr>
        <w:t>事业单位医疗保险</w:t>
      </w:r>
      <w:r>
        <w:rPr>
          <w:rFonts w:hint="eastAsia" w:ascii="仿宋_GB2312" w:hAnsi="黑体" w:cs="仿宋_GB2312"/>
          <w:color w:val="auto"/>
          <w:kern w:val="0"/>
          <w:sz w:val="32"/>
          <w:szCs w:val="32"/>
          <w:lang w:val="en-US" w:eastAsia="zh-CN"/>
        </w:rPr>
        <w:t>总额增加。</w:t>
      </w:r>
    </w:p>
    <w:p>
      <w:pPr>
        <w:tabs>
          <w:tab w:val="center" w:pos="4475"/>
        </w:tabs>
        <w:spacing w:line="600" w:lineRule="exact"/>
        <w:ind w:firstLine="645"/>
        <w:rPr>
          <w:rFonts w:hint="eastAsia" w:ascii="仿宋_GB2312" w:hAnsi="仿宋"/>
          <w:color w:val="auto"/>
          <w:sz w:val="32"/>
          <w:szCs w:val="32"/>
          <w:lang w:val="en-US" w:eastAsia="zh-CN"/>
        </w:rPr>
      </w:pPr>
      <w:r>
        <w:rPr>
          <w:rFonts w:hint="eastAsia" w:ascii="仿宋_GB2312" w:hAnsi="仿宋"/>
          <w:color w:val="auto"/>
          <w:sz w:val="32"/>
          <w:szCs w:val="32"/>
          <w:lang w:val="en-US" w:eastAsia="zh-CN"/>
        </w:rPr>
        <w:t>5.住房公积金支出371.09万元，</w:t>
      </w:r>
      <w:r>
        <w:rPr>
          <w:rFonts w:hint="eastAsia" w:ascii="仿宋_GB2312" w:hAnsi="黑体" w:eastAsia="仿宋_GB2312" w:cs="仿宋_GB2312"/>
          <w:kern w:val="0"/>
          <w:sz w:val="32"/>
          <w:szCs w:val="32"/>
        </w:rPr>
        <w:t>较20</w:t>
      </w:r>
      <w:r>
        <w:rPr>
          <w:rFonts w:hint="eastAsia" w:ascii="仿宋_GB2312" w:hAnsi="黑体" w:cs="仿宋_GB2312"/>
          <w:kern w:val="0"/>
          <w:sz w:val="32"/>
          <w:szCs w:val="32"/>
          <w:lang w:val="en-US" w:eastAsia="zh-CN"/>
        </w:rPr>
        <w:t>21</w:t>
      </w:r>
      <w:r>
        <w:rPr>
          <w:rFonts w:hint="eastAsia" w:ascii="仿宋_GB2312" w:hAnsi="黑体" w:eastAsia="仿宋_GB2312" w:cs="仿宋_GB2312"/>
          <w:kern w:val="0"/>
          <w:sz w:val="32"/>
          <w:szCs w:val="32"/>
        </w:rPr>
        <w:t>年度增加</w:t>
      </w:r>
      <w:r>
        <w:rPr>
          <w:rFonts w:hint="eastAsia" w:ascii="仿宋_GB2312" w:hAnsi="黑体" w:cs="仿宋_GB2312"/>
          <w:kern w:val="0"/>
          <w:sz w:val="32"/>
          <w:szCs w:val="32"/>
          <w:lang w:val="en-US" w:eastAsia="zh-CN"/>
        </w:rPr>
        <w:t>24.08</w:t>
      </w:r>
      <w:r>
        <w:rPr>
          <w:rFonts w:hint="eastAsia" w:ascii="仿宋_GB2312" w:hAnsi="黑体" w:eastAsia="仿宋_GB2312" w:cs="仿宋_GB2312"/>
          <w:kern w:val="0"/>
          <w:sz w:val="32"/>
          <w:szCs w:val="32"/>
        </w:rPr>
        <w:t>万元，增长</w:t>
      </w:r>
      <w:r>
        <w:rPr>
          <w:rFonts w:hint="eastAsia" w:ascii="仿宋_GB2312" w:hAnsi="黑体" w:cs="仿宋_GB2312"/>
          <w:kern w:val="0"/>
          <w:sz w:val="32"/>
          <w:szCs w:val="32"/>
          <w:lang w:val="en-US" w:eastAsia="zh-CN"/>
        </w:rPr>
        <w:t>6.94</w:t>
      </w:r>
      <w:r>
        <w:rPr>
          <w:rFonts w:hint="eastAsia" w:ascii="仿宋_GB2312" w:hAnsi="黑体" w:eastAsia="仿宋_GB2312" w:cs="仿宋_GB2312"/>
          <w:kern w:val="0"/>
          <w:sz w:val="32"/>
          <w:szCs w:val="32"/>
        </w:rPr>
        <w:t>%，</w:t>
      </w:r>
      <w:r>
        <w:rPr>
          <w:rFonts w:hint="eastAsia" w:ascii="仿宋_GB2312" w:hAnsi="黑体" w:eastAsia="仿宋_GB2312" w:cs="仿宋_GB2312"/>
          <w:color w:val="auto"/>
          <w:kern w:val="0"/>
          <w:sz w:val="32"/>
          <w:szCs w:val="32"/>
        </w:rPr>
        <w:t>主要原因是</w:t>
      </w:r>
      <w:r>
        <w:rPr>
          <w:rFonts w:hint="eastAsia" w:ascii="仿宋_GB2312" w:hAnsi="黑体" w:cs="仿宋_GB2312"/>
          <w:color w:val="auto"/>
          <w:kern w:val="0"/>
          <w:sz w:val="32"/>
          <w:szCs w:val="32"/>
          <w:lang w:val="en-US" w:eastAsia="zh-CN"/>
        </w:rPr>
        <w:t>教职工人数增加45人，相应的教职工工资总额增加，</w:t>
      </w:r>
      <w:r>
        <w:rPr>
          <w:rFonts w:hint="eastAsia" w:ascii="仿宋_GB2312" w:hAnsi="仿宋"/>
          <w:color w:val="auto"/>
          <w:sz w:val="32"/>
          <w:szCs w:val="32"/>
          <w:lang w:val="en-US" w:eastAsia="zh-CN"/>
        </w:rPr>
        <w:t>事业单位住房公积金</w:t>
      </w:r>
      <w:r>
        <w:rPr>
          <w:rFonts w:hint="eastAsia" w:ascii="仿宋_GB2312" w:hAnsi="黑体" w:cs="仿宋_GB2312"/>
          <w:color w:val="auto"/>
          <w:kern w:val="0"/>
          <w:sz w:val="32"/>
          <w:szCs w:val="32"/>
          <w:lang w:val="en-US" w:eastAsia="zh-CN"/>
        </w:rPr>
        <w:t>总额增加。</w:t>
      </w:r>
    </w:p>
    <w:p>
      <w:pPr>
        <w:tabs>
          <w:tab w:val="center" w:pos="4475"/>
        </w:tabs>
        <w:spacing w:line="600" w:lineRule="exact"/>
        <w:ind w:firstLine="645"/>
        <w:rPr>
          <w:rFonts w:hint="eastAsia" w:ascii="仿宋_GB2312" w:hAnsi="仿宋"/>
          <w:color w:val="auto"/>
          <w:sz w:val="32"/>
          <w:szCs w:val="32"/>
          <w:lang w:val="en-US" w:eastAsia="zh-CN"/>
        </w:rPr>
      </w:pPr>
    </w:p>
    <w:p>
      <w:pPr>
        <w:tabs>
          <w:tab w:val="center" w:pos="4475"/>
        </w:tabs>
        <w:spacing w:line="600" w:lineRule="exact"/>
        <w:ind w:firstLine="645"/>
        <w:rPr>
          <w:rFonts w:hint="eastAsia" w:ascii="黑体" w:eastAsia="黑体"/>
          <w:szCs w:val="32"/>
        </w:rPr>
      </w:pPr>
      <w:r>
        <w:rPr>
          <w:rFonts w:hint="eastAsia" w:ascii="黑体" w:eastAsia="黑体"/>
          <w:szCs w:val="32"/>
        </w:rPr>
        <w:t>六、一般公共预算基本支出情况说明</w:t>
      </w:r>
    </w:p>
    <w:p>
      <w:pPr>
        <w:tabs>
          <w:tab w:val="center" w:pos="4475"/>
        </w:tabs>
        <w:spacing w:line="600" w:lineRule="exact"/>
        <w:ind w:firstLine="645"/>
        <w:rPr>
          <w:rFonts w:hint="eastAsia" w:ascii="仿宋_GB2312" w:hAnsi="仿宋"/>
          <w:color w:val="auto"/>
          <w:sz w:val="32"/>
          <w:szCs w:val="32"/>
          <w:lang w:val="en-US" w:eastAsia="zh-CN"/>
        </w:rPr>
      </w:pPr>
      <w:r>
        <w:rPr>
          <w:rFonts w:hint="eastAsia" w:ascii="仿宋_GB2312" w:eastAsia="仿宋_GB2312" w:cs="仿宋_GB2312"/>
          <w:kern w:val="0"/>
          <w:sz w:val="32"/>
          <w:szCs w:val="32"/>
        </w:rPr>
        <w:t>本</w:t>
      </w:r>
      <w:r>
        <w:rPr>
          <w:rFonts w:hint="eastAsia" w:ascii="仿宋_GB2312" w:cs="仿宋_GB2312"/>
          <w:kern w:val="0"/>
          <w:sz w:val="32"/>
          <w:szCs w:val="32"/>
          <w:lang w:val="en-US" w:eastAsia="zh-CN"/>
        </w:rPr>
        <w:t>单位</w:t>
      </w:r>
      <w:r>
        <w:rPr>
          <w:rFonts w:hint="eastAsia" w:ascii="仿宋_GB2312" w:eastAsia="仿宋_GB2312" w:cs="仿宋_GB2312"/>
          <w:kern w:val="0"/>
          <w:sz w:val="32"/>
          <w:szCs w:val="32"/>
        </w:rPr>
        <w:t>202</w:t>
      </w:r>
      <w:r>
        <w:rPr>
          <w:rFonts w:hint="eastAsia" w:ascii="仿宋_GB2312" w:cs="仿宋_GB2312"/>
          <w:kern w:val="0"/>
          <w:sz w:val="32"/>
          <w:szCs w:val="32"/>
          <w:lang w:val="en-US" w:eastAsia="zh-CN"/>
        </w:rPr>
        <w:t>2</w:t>
      </w:r>
      <w:r>
        <w:rPr>
          <w:rFonts w:hint="eastAsia" w:ascii="仿宋_GB2312" w:eastAsia="仿宋_GB2312" w:cs="仿宋_GB2312"/>
          <w:kern w:val="0"/>
          <w:sz w:val="32"/>
          <w:szCs w:val="32"/>
        </w:rPr>
        <w:t>年度</w:t>
      </w:r>
      <w:r>
        <w:rPr>
          <w:rFonts w:hint="eastAsia" w:ascii="仿宋_GB2312" w:hAnsi="宋体"/>
          <w:szCs w:val="32"/>
        </w:rPr>
        <w:t>一般公共预算基本支出</w:t>
      </w:r>
      <w:r>
        <w:rPr>
          <w:rFonts w:hint="eastAsia" w:ascii="仿宋_GB2312" w:hAnsi="宋体"/>
          <w:szCs w:val="32"/>
          <w:lang w:val="en-US" w:eastAsia="zh-CN"/>
        </w:rPr>
        <w:t>为6115.03万元，</w:t>
      </w:r>
      <w:r>
        <w:rPr>
          <w:rFonts w:hint="eastAsia" w:ascii="仿宋_GB2312" w:hAnsi="仿宋"/>
          <w:color w:val="auto"/>
          <w:sz w:val="32"/>
          <w:szCs w:val="32"/>
          <w:lang w:val="en-US" w:eastAsia="zh-CN"/>
        </w:rPr>
        <w:t>占</w:t>
      </w:r>
      <w:r>
        <w:rPr>
          <w:rFonts w:hint="eastAsia" w:ascii="仿宋_GB2312" w:hAnsi="宋体"/>
          <w:szCs w:val="32"/>
        </w:rPr>
        <w:t>一般公共预算支出</w:t>
      </w:r>
      <w:r>
        <w:rPr>
          <w:rFonts w:hint="eastAsia" w:ascii="仿宋_GB2312" w:hAnsi="宋体"/>
          <w:szCs w:val="32"/>
          <w:lang w:val="en-US" w:eastAsia="zh-CN"/>
        </w:rPr>
        <w:t>39.85%，较</w:t>
      </w:r>
      <w:r>
        <w:rPr>
          <w:rFonts w:hint="eastAsia" w:ascii="仿宋_GB2312" w:hAnsi="黑体" w:eastAsia="仿宋_GB2312" w:cs="仿宋_GB2312"/>
          <w:kern w:val="0"/>
          <w:sz w:val="32"/>
          <w:szCs w:val="32"/>
        </w:rPr>
        <w:t>20</w:t>
      </w:r>
      <w:r>
        <w:rPr>
          <w:rFonts w:hint="eastAsia" w:ascii="仿宋_GB2312" w:hAnsi="黑体" w:cs="仿宋_GB2312"/>
          <w:kern w:val="0"/>
          <w:sz w:val="32"/>
          <w:szCs w:val="32"/>
          <w:lang w:val="en-US" w:eastAsia="zh-CN"/>
        </w:rPr>
        <w:t>21</w:t>
      </w:r>
      <w:r>
        <w:rPr>
          <w:rFonts w:hint="eastAsia" w:ascii="仿宋_GB2312" w:hAnsi="黑体" w:eastAsia="仿宋_GB2312" w:cs="仿宋_GB2312"/>
          <w:kern w:val="0"/>
          <w:sz w:val="32"/>
          <w:szCs w:val="32"/>
        </w:rPr>
        <w:t>年度</w:t>
      </w:r>
      <w:r>
        <w:rPr>
          <w:rFonts w:hint="eastAsia" w:ascii="仿宋_GB2312" w:hAnsi="黑体" w:cs="仿宋_GB2312"/>
          <w:kern w:val="0"/>
          <w:sz w:val="32"/>
          <w:szCs w:val="32"/>
          <w:lang w:val="en-US" w:eastAsia="zh-CN"/>
        </w:rPr>
        <w:t>预</w:t>
      </w:r>
      <w:r>
        <w:rPr>
          <w:rFonts w:hint="eastAsia" w:ascii="仿宋_GB2312" w:hAnsi="黑体" w:eastAsia="仿宋_GB2312" w:cs="仿宋_GB2312"/>
          <w:kern w:val="0"/>
          <w:sz w:val="32"/>
          <w:szCs w:val="32"/>
        </w:rPr>
        <w:t>算</w:t>
      </w:r>
      <w:r>
        <w:rPr>
          <w:rFonts w:hint="eastAsia" w:ascii="仿宋_GB2312" w:hAnsi="宋体"/>
          <w:szCs w:val="32"/>
        </w:rPr>
        <w:t>一般公共预算支出</w:t>
      </w:r>
      <w:r>
        <w:rPr>
          <w:rFonts w:hint="eastAsia" w:ascii="仿宋_GB2312" w:hAnsi="黑体" w:eastAsia="仿宋_GB2312" w:cs="仿宋_GB2312"/>
          <w:kern w:val="0"/>
          <w:sz w:val="32"/>
          <w:szCs w:val="32"/>
        </w:rPr>
        <w:t>增加</w:t>
      </w:r>
      <w:r>
        <w:rPr>
          <w:rFonts w:hint="eastAsia" w:ascii="仿宋_GB2312" w:hAnsi="仿宋"/>
          <w:color w:val="auto"/>
          <w:sz w:val="32"/>
          <w:szCs w:val="32"/>
          <w:lang w:val="en-US" w:eastAsia="zh-CN"/>
        </w:rPr>
        <w:t>971.42</w:t>
      </w:r>
      <w:r>
        <w:rPr>
          <w:rFonts w:hint="eastAsia" w:ascii="仿宋_GB2312" w:hAnsi="仿宋" w:eastAsia="仿宋_GB2312"/>
          <w:color w:val="auto"/>
          <w:sz w:val="32"/>
          <w:szCs w:val="32"/>
        </w:rPr>
        <w:t>万元</w:t>
      </w:r>
      <w:r>
        <w:rPr>
          <w:rFonts w:hint="eastAsia" w:ascii="仿宋_GB2312" w:hAnsi="仿宋"/>
          <w:color w:val="auto"/>
          <w:sz w:val="32"/>
          <w:szCs w:val="32"/>
          <w:lang w:eastAsia="zh-CN"/>
        </w:rPr>
        <w:t>，</w:t>
      </w:r>
      <w:r>
        <w:rPr>
          <w:rFonts w:hint="eastAsia" w:ascii="仿宋_GB2312" w:hAnsi="仿宋" w:eastAsia="仿宋_GB2312"/>
          <w:color w:val="auto"/>
          <w:sz w:val="32"/>
          <w:szCs w:val="32"/>
        </w:rPr>
        <w:t>增长</w:t>
      </w:r>
      <w:r>
        <w:rPr>
          <w:rFonts w:hint="eastAsia" w:ascii="仿宋_GB2312" w:hAnsi="仿宋"/>
          <w:color w:val="auto"/>
          <w:sz w:val="32"/>
          <w:szCs w:val="32"/>
          <w:lang w:val="en-US" w:eastAsia="zh-CN"/>
        </w:rPr>
        <w:t>18.89</w:t>
      </w:r>
      <w:r>
        <w:rPr>
          <w:rFonts w:hint="eastAsia" w:ascii="仿宋_GB2312" w:hAnsi="仿宋" w:eastAsia="仿宋_GB2312"/>
          <w:color w:val="auto"/>
          <w:sz w:val="32"/>
          <w:szCs w:val="32"/>
        </w:rPr>
        <w:t>%。</w:t>
      </w:r>
      <w:r>
        <w:rPr>
          <w:rFonts w:hint="eastAsia" w:ascii="仿宋_GB2312" w:hAnsi="仿宋"/>
          <w:color w:val="auto"/>
          <w:sz w:val="32"/>
          <w:szCs w:val="32"/>
          <w:lang w:val="en-US" w:eastAsia="zh-CN"/>
        </w:rPr>
        <w:t>其中人员经费支出4689.07万元，占</w:t>
      </w:r>
      <w:r>
        <w:rPr>
          <w:rFonts w:hint="eastAsia" w:ascii="仿宋_GB2312" w:hAnsi="宋体"/>
          <w:szCs w:val="32"/>
        </w:rPr>
        <w:t>一般公共预算基本支出</w:t>
      </w:r>
      <w:r>
        <w:rPr>
          <w:rFonts w:hint="eastAsia" w:ascii="仿宋_GB2312" w:hAnsi="宋体"/>
          <w:szCs w:val="32"/>
          <w:lang w:val="en-US" w:eastAsia="zh-CN"/>
        </w:rPr>
        <w:t>76.68%；</w:t>
      </w:r>
      <w:r>
        <w:rPr>
          <w:rFonts w:hint="eastAsia" w:ascii="仿宋_GB2312" w:hAnsi="仿宋"/>
          <w:color w:val="auto"/>
          <w:sz w:val="32"/>
          <w:szCs w:val="32"/>
          <w:lang w:val="en-US" w:eastAsia="zh-CN"/>
        </w:rPr>
        <w:t>公用经费支出1425.96万元，占</w:t>
      </w:r>
      <w:r>
        <w:rPr>
          <w:rFonts w:hint="eastAsia" w:ascii="仿宋_GB2312" w:hAnsi="宋体"/>
          <w:szCs w:val="32"/>
        </w:rPr>
        <w:t>一般公共预算基本支出</w:t>
      </w:r>
      <w:r>
        <w:rPr>
          <w:rFonts w:hint="eastAsia" w:ascii="仿宋_GB2312" w:hAnsi="宋体"/>
          <w:szCs w:val="32"/>
          <w:lang w:val="en-US" w:eastAsia="zh-CN"/>
        </w:rPr>
        <w:t>23.32%。</w:t>
      </w:r>
      <w:r>
        <w:rPr>
          <w:rFonts w:hint="eastAsia" w:ascii="仿宋_GB2312" w:hAnsi="仿宋"/>
          <w:color w:val="auto"/>
          <w:sz w:val="32"/>
          <w:szCs w:val="32"/>
          <w:lang w:val="en-US" w:eastAsia="zh-CN"/>
        </w:rPr>
        <w:t>支出具体情况如下：</w:t>
      </w:r>
    </w:p>
    <w:p>
      <w:pPr>
        <w:tabs>
          <w:tab w:val="center" w:pos="4475"/>
        </w:tabs>
        <w:spacing w:line="600" w:lineRule="exact"/>
        <w:ind w:firstLine="645"/>
        <w:rPr>
          <w:rFonts w:hint="default" w:ascii="仿宋_GB2312" w:hAnsi="仿宋" w:cs="Times New Roman"/>
          <w:color w:val="auto"/>
          <w:sz w:val="32"/>
          <w:szCs w:val="32"/>
          <w:lang w:val="en-US" w:eastAsia="zh-CN"/>
        </w:rPr>
      </w:pPr>
      <w:r>
        <w:rPr>
          <w:rFonts w:hint="eastAsia" w:ascii="仿宋_GB2312" w:hAnsi="仿宋"/>
          <w:color w:val="auto"/>
          <w:sz w:val="32"/>
          <w:szCs w:val="32"/>
          <w:lang w:val="en-US" w:eastAsia="zh-CN"/>
        </w:rPr>
        <w:t>1.工资福利支出4235.13万元，</w:t>
      </w:r>
      <w:r>
        <w:rPr>
          <w:rFonts w:hint="eastAsia" w:ascii="仿宋_GB2312" w:hAnsi="仿宋" w:cs="Times New Roman"/>
          <w:color w:val="auto"/>
          <w:sz w:val="32"/>
          <w:szCs w:val="32"/>
          <w:lang w:val="en-US" w:eastAsia="zh-CN"/>
        </w:rPr>
        <w:t>包括基本工资2719.67万元，津贴补贴372.71万元，机关事业单位基本养老保险缴费494.78万元，城镇职工基本医疗保险缴费228.84万元，其他社会保障缴费21.65万元，住房公积金371.09万元，其他工资福利支出26.40万元。较2021年增加273.05万元，增长6.89%，主要原因是教职工人数增加45人。</w:t>
      </w:r>
    </w:p>
    <w:p>
      <w:pPr>
        <w:tabs>
          <w:tab w:val="center" w:pos="4475"/>
        </w:tabs>
        <w:spacing w:line="600" w:lineRule="exact"/>
        <w:ind w:firstLine="645"/>
        <w:rPr>
          <w:rFonts w:hint="default" w:ascii="仿宋_GB2312" w:hAnsi="仿宋" w:cs="Times New Roman"/>
          <w:color w:val="auto"/>
          <w:sz w:val="32"/>
          <w:szCs w:val="32"/>
          <w:lang w:val="en-US" w:eastAsia="zh-CN"/>
        </w:rPr>
      </w:pPr>
      <w:r>
        <w:rPr>
          <w:rFonts w:hint="eastAsia" w:ascii="仿宋_GB2312" w:hAnsi="仿宋" w:cs="Times New Roman"/>
          <w:color w:val="auto"/>
          <w:sz w:val="32"/>
          <w:szCs w:val="32"/>
          <w:lang w:val="en-US" w:eastAsia="zh-CN"/>
        </w:rPr>
        <w:t>2.商品和服务支出1425.96万元，包括办公费110万元，印刷费35万元，水费300万元，电费500万元，邮电费8万元，差旅费100万元，专用材料费40万元，工会经费61.85，其他商品和服务支出271.11万元。较2021年增加615.63万元，增长75.97%，主要原因是</w:t>
      </w:r>
      <w:r>
        <w:rPr>
          <w:rFonts w:hint="eastAsia" w:ascii="仿宋_GB2312" w:hAnsi="黑体" w:cs="仿宋_GB2312"/>
          <w:color w:val="auto"/>
          <w:kern w:val="0"/>
          <w:sz w:val="32"/>
          <w:szCs w:val="32"/>
          <w:lang w:val="en-US" w:eastAsia="zh-CN"/>
        </w:rPr>
        <w:t>学生人数增加1100人，财政</w:t>
      </w:r>
      <w:r>
        <w:rPr>
          <w:rFonts w:hint="eastAsia" w:ascii="仿宋_GB2312" w:hAnsi="仿宋" w:cs="Times New Roman"/>
          <w:color w:val="auto"/>
          <w:sz w:val="32"/>
          <w:szCs w:val="32"/>
          <w:lang w:val="en-US" w:eastAsia="zh-CN"/>
        </w:rPr>
        <w:t>生均拨款增加，商品和服务支出增加。</w:t>
      </w:r>
    </w:p>
    <w:p>
      <w:pPr>
        <w:tabs>
          <w:tab w:val="center" w:pos="4475"/>
        </w:tabs>
        <w:spacing w:line="600" w:lineRule="exact"/>
        <w:ind w:firstLine="645"/>
        <w:rPr>
          <w:rFonts w:hint="default" w:ascii="仿宋_GB2312" w:hAnsi="仿宋" w:cs="Times New Roman"/>
          <w:color w:val="auto"/>
          <w:sz w:val="32"/>
          <w:szCs w:val="32"/>
          <w:lang w:val="en-US" w:eastAsia="zh-CN"/>
        </w:rPr>
      </w:pPr>
      <w:r>
        <w:rPr>
          <w:rFonts w:hint="eastAsia" w:ascii="仿宋_GB2312" w:hAnsi="仿宋" w:cs="Times New Roman"/>
          <w:color w:val="auto"/>
          <w:sz w:val="32"/>
          <w:szCs w:val="32"/>
          <w:lang w:val="en-US" w:eastAsia="zh-CN"/>
        </w:rPr>
        <w:t>3.对个人和家庭的补助支出453.94万元，包括离休费43.23万元，退休费12.27万元，助学金243.81万元，其他对个人和家庭的补助154.62万元。较2021年增加82.74万元，增长22.29%，主要原因是</w:t>
      </w:r>
      <w:r>
        <w:rPr>
          <w:rFonts w:hint="eastAsia" w:ascii="仿宋_GB2312" w:hAnsi="黑体" w:cs="仿宋_GB2312"/>
          <w:color w:val="auto"/>
          <w:kern w:val="0"/>
          <w:sz w:val="32"/>
          <w:szCs w:val="32"/>
          <w:lang w:val="en-US" w:eastAsia="zh-CN"/>
        </w:rPr>
        <w:t>学生人数增加，</w:t>
      </w:r>
      <w:r>
        <w:rPr>
          <w:rFonts w:hint="eastAsia" w:ascii="仿宋_GB2312" w:hAnsi="仿宋" w:cs="Times New Roman"/>
          <w:color w:val="auto"/>
          <w:sz w:val="32"/>
          <w:szCs w:val="32"/>
          <w:lang w:val="en-US" w:eastAsia="zh-CN"/>
        </w:rPr>
        <w:t>助学金增加。</w:t>
      </w:r>
    </w:p>
    <w:p>
      <w:pPr>
        <w:tabs>
          <w:tab w:val="center" w:pos="4475"/>
        </w:tabs>
        <w:spacing w:line="600" w:lineRule="exact"/>
        <w:ind w:firstLine="645"/>
        <w:rPr>
          <w:rFonts w:hint="default" w:ascii="仿宋_GB2312" w:hAnsi="仿宋" w:cs="Times New Roman"/>
          <w:color w:val="auto"/>
          <w:sz w:val="32"/>
          <w:szCs w:val="32"/>
          <w:lang w:val="en-US" w:eastAsia="zh-CN"/>
        </w:rPr>
      </w:pPr>
    </w:p>
    <w:p>
      <w:pPr>
        <w:tabs>
          <w:tab w:val="center" w:pos="4475"/>
        </w:tabs>
        <w:spacing w:line="600" w:lineRule="exact"/>
        <w:ind w:firstLine="645"/>
        <w:rPr>
          <w:rFonts w:hint="eastAsia" w:ascii="黑体" w:eastAsia="黑体"/>
          <w:szCs w:val="32"/>
        </w:rPr>
      </w:pPr>
      <w:r>
        <w:rPr>
          <w:rFonts w:hint="eastAsia" w:ascii="黑体" w:eastAsia="黑体"/>
          <w:szCs w:val="32"/>
        </w:rPr>
        <w:t>七、一般公共预算“三公”经费支出情况说明</w:t>
      </w:r>
    </w:p>
    <w:p>
      <w:pPr>
        <w:tabs>
          <w:tab w:val="center" w:pos="4475"/>
        </w:tabs>
        <w:spacing w:line="600" w:lineRule="exact"/>
        <w:ind w:firstLine="645"/>
        <w:rPr>
          <w:rFonts w:hint="eastAsia" w:ascii="仿宋_GB2312" w:hAnsi="宋体" w:cs="Times New Roman"/>
          <w:szCs w:val="32"/>
          <w:lang w:val="en-US" w:eastAsia="zh-CN"/>
        </w:rPr>
      </w:pPr>
      <w:r>
        <w:rPr>
          <w:rFonts w:hint="eastAsia" w:ascii="仿宋_GB2312" w:hAnsi="宋体" w:cs="Times New Roman"/>
          <w:szCs w:val="32"/>
          <w:lang w:val="en-US" w:eastAsia="zh-CN"/>
        </w:rPr>
        <w:t>本单位2022年一般公共预算“三公”经费支出为35.52万元，与2021年预算持平。其中：</w:t>
      </w:r>
    </w:p>
    <w:p>
      <w:pPr>
        <w:tabs>
          <w:tab w:val="center" w:pos="4475"/>
        </w:tabs>
        <w:spacing w:line="600" w:lineRule="exact"/>
        <w:ind w:firstLine="645"/>
        <w:rPr>
          <w:rFonts w:hint="eastAsia" w:ascii="仿宋_GB2312" w:hAnsi="宋体"/>
          <w:szCs w:val="32"/>
          <w:lang w:val="en-US" w:eastAsia="zh-CN"/>
        </w:rPr>
      </w:pPr>
      <w:r>
        <w:rPr>
          <w:rFonts w:hint="eastAsia" w:ascii="仿宋_GB2312" w:hAnsi="宋体" w:cs="Times New Roman"/>
          <w:szCs w:val="32"/>
          <w:lang w:val="en-US" w:eastAsia="zh-CN"/>
        </w:rPr>
        <w:t>1.2022年</w:t>
      </w:r>
      <w:r>
        <w:rPr>
          <w:rFonts w:hint="eastAsia" w:ascii="仿宋_GB2312" w:hAnsi="宋体"/>
          <w:szCs w:val="32"/>
        </w:rPr>
        <w:t>因公出国（境）费</w:t>
      </w:r>
      <w:r>
        <w:rPr>
          <w:rFonts w:hint="eastAsia" w:ascii="仿宋_GB2312" w:hAnsi="宋体"/>
          <w:szCs w:val="32"/>
          <w:lang w:val="en-US" w:eastAsia="zh-CN"/>
        </w:rPr>
        <w:t>0万元，与2021年预算持平。</w:t>
      </w:r>
    </w:p>
    <w:p>
      <w:pPr>
        <w:tabs>
          <w:tab w:val="center" w:pos="4475"/>
        </w:tabs>
        <w:spacing w:line="600" w:lineRule="exact"/>
        <w:ind w:firstLine="645"/>
        <w:rPr>
          <w:rFonts w:hint="eastAsia" w:ascii="仿宋_GB2312" w:hAnsi="宋体"/>
          <w:szCs w:val="32"/>
          <w:lang w:val="en-US" w:eastAsia="zh-CN"/>
        </w:rPr>
      </w:pPr>
      <w:r>
        <w:rPr>
          <w:rFonts w:hint="eastAsia" w:ascii="仿宋_GB2312" w:hAnsi="宋体"/>
          <w:szCs w:val="32"/>
          <w:lang w:val="en-US" w:eastAsia="zh-CN"/>
        </w:rPr>
        <w:t>2.</w:t>
      </w:r>
      <w:r>
        <w:rPr>
          <w:rFonts w:hint="eastAsia" w:ascii="仿宋_GB2312" w:hAnsi="宋体"/>
          <w:szCs w:val="32"/>
        </w:rPr>
        <w:t>公务用车购置费</w:t>
      </w:r>
      <w:r>
        <w:rPr>
          <w:rFonts w:hint="eastAsia" w:ascii="仿宋_GB2312" w:hAnsi="宋体"/>
          <w:szCs w:val="32"/>
          <w:lang w:val="en-US" w:eastAsia="zh-CN"/>
        </w:rPr>
        <w:t>及</w:t>
      </w:r>
      <w:r>
        <w:rPr>
          <w:rFonts w:hint="eastAsia" w:ascii="仿宋_GB2312" w:hAnsi="宋体"/>
          <w:szCs w:val="32"/>
        </w:rPr>
        <w:t>运行维护费</w:t>
      </w:r>
      <w:r>
        <w:rPr>
          <w:rFonts w:hint="eastAsia" w:ascii="仿宋_GB2312" w:hAnsi="宋体"/>
          <w:szCs w:val="32"/>
          <w:lang w:val="en-US" w:eastAsia="zh-CN"/>
        </w:rPr>
        <w:t>32.58万元，其中</w:t>
      </w:r>
      <w:r>
        <w:rPr>
          <w:rFonts w:hint="eastAsia" w:ascii="仿宋_GB2312" w:hAnsi="宋体"/>
          <w:szCs w:val="32"/>
        </w:rPr>
        <w:t>公务用车购置费</w:t>
      </w:r>
      <w:r>
        <w:rPr>
          <w:rFonts w:hint="eastAsia" w:ascii="仿宋_GB2312" w:hAnsi="宋体"/>
          <w:szCs w:val="32"/>
          <w:lang w:val="en-US" w:eastAsia="zh-CN"/>
        </w:rPr>
        <w:t>0万元，</w:t>
      </w:r>
      <w:r>
        <w:rPr>
          <w:rFonts w:hint="eastAsia" w:ascii="仿宋_GB2312" w:hAnsi="宋体"/>
          <w:szCs w:val="32"/>
        </w:rPr>
        <w:t>公务用车运行维护费</w:t>
      </w:r>
      <w:r>
        <w:rPr>
          <w:rFonts w:hint="eastAsia" w:ascii="仿宋_GB2312" w:hAnsi="宋体"/>
          <w:szCs w:val="32"/>
          <w:lang w:val="en-US" w:eastAsia="zh-CN"/>
        </w:rPr>
        <w:t>为32.58万元，与2021年预算持平。</w:t>
      </w:r>
    </w:p>
    <w:p>
      <w:pPr>
        <w:tabs>
          <w:tab w:val="center" w:pos="4475"/>
        </w:tabs>
        <w:spacing w:line="600" w:lineRule="exact"/>
        <w:ind w:firstLine="645"/>
        <w:rPr>
          <w:rFonts w:hint="eastAsia" w:ascii="仿宋_GB2312" w:hAnsi="宋体"/>
          <w:szCs w:val="32"/>
          <w:lang w:val="en-US" w:eastAsia="zh-CN"/>
        </w:rPr>
      </w:pPr>
      <w:r>
        <w:rPr>
          <w:rFonts w:hint="eastAsia" w:ascii="仿宋_GB2312" w:hAnsi="宋体"/>
          <w:szCs w:val="32"/>
          <w:lang w:val="en-US" w:eastAsia="zh-CN"/>
        </w:rPr>
        <w:t>3.</w:t>
      </w:r>
      <w:r>
        <w:rPr>
          <w:rFonts w:hint="eastAsia" w:ascii="仿宋_GB2312" w:hAnsi="宋体"/>
          <w:szCs w:val="32"/>
        </w:rPr>
        <w:t>公务接待费</w:t>
      </w:r>
      <w:r>
        <w:rPr>
          <w:rFonts w:hint="eastAsia" w:ascii="仿宋_GB2312" w:hAnsi="宋体"/>
          <w:szCs w:val="32"/>
          <w:lang w:val="en-US" w:eastAsia="zh-CN"/>
        </w:rPr>
        <w:t>2.94万元，与</w:t>
      </w:r>
      <w:bookmarkStart w:id="0" w:name="_GoBack"/>
      <w:bookmarkEnd w:id="0"/>
      <w:r>
        <w:rPr>
          <w:rFonts w:hint="eastAsia" w:ascii="仿宋_GB2312" w:hAnsi="宋体"/>
          <w:szCs w:val="32"/>
          <w:lang w:val="en-US" w:eastAsia="zh-CN"/>
        </w:rPr>
        <w:t>2021年预算持平。</w:t>
      </w:r>
    </w:p>
    <w:p>
      <w:pPr>
        <w:tabs>
          <w:tab w:val="center" w:pos="4475"/>
        </w:tabs>
        <w:spacing w:line="600" w:lineRule="exact"/>
        <w:ind w:firstLine="645"/>
        <w:rPr>
          <w:rFonts w:hint="eastAsia" w:ascii="仿宋_GB2312" w:hAnsi="宋体" w:cs="Times New Roman"/>
          <w:szCs w:val="32"/>
          <w:lang w:val="en-US" w:eastAsia="zh-CN"/>
        </w:rPr>
      </w:pPr>
    </w:p>
    <w:p>
      <w:pPr>
        <w:tabs>
          <w:tab w:val="center" w:pos="4475"/>
        </w:tabs>
        <w:spacing w:line="600" w:lineRule="exact"/>
        <w:ind w:firstLine="645"/>
        <w:rPr>
          <w:rFonts w:hint="eastAsia" w:ascii="黑体" w:eastAsia="黑体"/>
          <w:szCs w:val="32"/>
        </w:rPr>
      </w:pPr>
      <w:r>
        <w:rPr>
          <w:rFonts w:hint="eastAsia" w:ascii="黑体" w:eastAsia="黑体"/>
          <w:szCs w:val="32"/>
        </w:rPr>
        <w:t>八、政府性基金预算支出情况说明</w:t>
      </w:r>
    </w:p>
    <w:p>
      <w:pPr>
        <w:tabs>
          <w:tab w:val="center" w:pos="4475"/>
        </w:tabs>
        <w:spacing w:line="600" w:lineRule="exact"/>
        <w:ind w:firstLine="645"/>
        <w:rPr>
          <w:rFonts w:hint="eastAsia" w:ascii="仿宋_GB2312" w:hAnsi="宋体"/>
          <w:szCs w:val="32"/>
        </w:rPr>
      </w:pPr>
      <w:r>
        <w:rPr>
          <w:rFonts w:hint="eastAsia" w:ascii="仿宋_GB2312" w:hAnsi="宋体"/>
          <w:szCs w:val="32"/>
        </w:rPr>
        <w:t>我</w:t>
      </w:r>
      <w:r>
        <w:rPr>
          <w:rFonts w:hint="eastAsia" w:ascii="仿宋_GB2312" w:hAnsi="宋体"/>
          <w:szCs w:val="32"/>
          <w:lang w:val="en-US" w:eastAsia="zh-CN"/>
        </w:rPr>
        <w:t>单位</w:t>
      </w:r>
      <w:r>
        <w:rPr>
          <w:rFonts w:hint="eastAsia" w:ascii="仿宋_GB2312" w:hAnsi="宋体"/>
          <w:szCs w:val="32"/>
        </w:rPr>
        <w:t>202</w:t>
      </w:r>
      <w:r>
        <w:rPr>
          <w:rFonts w:hint="eastAsia" w:ascii="仿宋_GB2312" w:hAnsi="宋体"/>
          <w:szCs w:val="32"/>
          <w:lang w:val="en-US" w:eastAsia="zh-CN"/>
        </w:rPr>
        <w:t>2</w:t>
      </w:r>
      <w:r>
        <w:rPr>
          <w:rFonts w:hint="eastAsia" w:ascii="仿宋_GB2312" w:hAnsi="宋体"/>
          <w:szCs w:val="32"/>
        </w:rPr>
        <w:t>年部门预算无政府性基金预算。</w:t>
      </w:r>
    </w:p>
    <w:p>
      <w:pPr>
        <w:tabs>
          <w:tab w:val="center" w:pos="4475"/>
        </w:tabs>
        <w:spacing w:line="600" w:lineRule="exact"/>
        <w:ind w:firstLine="645"/>
        <w:rPr>
          <w:rFonts w:hint="eastAsia" w:ascii="黑体" w:eastAsia="黑体"/>
          <w:szCs w:val="32"/>
        </w:rPr>
      </w:pPr>
    </w:p>
    <w:p>
      <w:pPr>
        <w:tabs>
          <w:tab w:val="center" w:pos="4475"/>
        </w:tabs>
        <w:spacing w:line="600" w:lineRule="exact"/>
        <w:ind w:firstLine="645"/>
        <w:rPr>
          <w:rFonts w:hint="eastAsia" w:ascii="黑体" w:eastAsia="黑体"/>
          <w:szCs w:val="32"/>
        </w:rPr>
      </w:pPr>
      <w:r>
        <w:rPr>
          <w:rFonts w:hint="eastAsia" w:ascii="黑体" w:eastAsia="黑体"/>
          <w:szCs w:val="32"/>
        </w:rPr>
        <w:t>九、其他重要事项情况说明</w:t>
      </w:r>
    </w:p>
    <w:p>
      <w:pPr>
        <w:tabs>
          <w:tab w:val="center" w:pos="4475"/>
        </w:tabs>
        <w:spacing w:line="600" w:lineRule="exact"/>
        <w:ind w:firstLine="645"/>
        <w:rPr>
          <w:rFonts w:hint="eastAsia" w:ascii="黑体" w:eastAsia="黑体"/>
          <w:szCs w:val="32"/>
        </w:rPr>
      </w:pPr>
      <w:r>
        <w:rPr>
          <w:rFonts w:hint="eastAsia" w:ascii="黑体" w:eastAsia="黑体"/>
          <w:szCs w:val="32"/>
        </w:rPr>
        <w:t>（一）</w:t>
      </w:r>
      <w:r>
        <w:rPr>
          <w:rFonts w:hint="eastAsia" w:ascii="黑体" w:eastAsia="黑体"/>
          <w:szCs w:val="32"/>
          <w:lang w:val="en-US" w:eastAsia="zh-CN"/>
        </w:rPr>
        <w:t>事业单位相关</w:t>
      </w:r>
      <w:r>
        <w:rPr>
          <w:rFonts w:hint="eastAsia" w:ascii="黑体" w:eastAsia="黑体"/>
          <w:szCs w:val="32"/>
        </w:rPr>
        <w:t>运行经费安排情况说明</w:t>
      </w:r>
    </w:p>
    <w:p>
      <w:pPr>
        <w:tabs>
          <w:tab w:val="center" w:pos="4475"/>
        </w:tabs>
        <w:spacing w:line="600" w:lineRule="exact"/>
        <w:ind w:firstLine="645"/>
        <w:rPr>
          <w:rFonts w:hint="default" w:ascii="仿宋_GB2312" w:hAnsi="宋体" w:cs="Times New Roman"/>
          <w:szCs w:val="32"/>
          <w:lang w:val="en-US" w:eastAsia="zh-CN"/>
        </w:rPr>
      </w:pPr>
      <w:r>
        <w:rPr>
          <w:rFonts w:hint="eastAsia" w:ascii="仿宋_GB2312" w:hAnsi="宋体" w:cs="Times New Roman"/>
          <w:szCs w:val="32"/>
          <w:lang w:val="en-US" w:eastAsia="zh-CN"/>
        </w:rPr>
        <w:t>本单位2022年事业运行经费4153.19万元，较2021年事业运行经费增加417.98万元，增长11.19%。增长的主要原因是高校维修费增加62.57万元，高校绿化卫生费增加150万元，警服购置费增加167万元。</w:t>
      </w:r>
    </w:p>
    <w:p>
      <w:pPr>
        <w:tabs>
          <w:tab w:val="center" w:pos="4475"/>
        </w:tabs>
        <w:spacing w:line="600" w:lineRule="exact"/>
        <w:ind w:firstLine="645"/>
        <w:rPr>
          <w:rFonts w:hint="eastAsia" w:ascii="黑体" w:eastAsia="黑体"/>
          <w:szCs w:val="32"/>
        </w:rPr>
      </w:pPr>
    </w:p>
    <w:p>
      <w:pPr>
        <w:tabs>
          <w:tab w:val="center" w:pos="4475"/>
        </w:tabs>
        <w:spacing w:line="600" w:lineRule="exact"/>
        <w:ind w:firstLine="645"/>
        <w:rPr>
          <w:rFonts w:hint="eastAsia" w:ascii="黑体" w:hAnsi="Arial" w:eastAsia="黑体" w:cs="Arial"/>
          <w:kern w:val="0"/>
        </w:rPr>
      </w:pPr>
      <w:r>
        <w:rPr>
          <w:rFonts w:hint="eastAsia" w:ascii="黑体" w:eastAsia="黑体"/>
          <w:szCs w:val="32"/>
        </w:rPr>
        <w:t>（二）</w:t>
      </w:r>
      <w:r>
        <w:rPr>
          <w:rFonts w:hint="eastAsia" w:ascii="黑体" w:hAnsi="Arial" w:eastAsia="黑体" w:cs="Arial"/>
          <w:kern w:val="0"/>
        </w:rPr>
        <w:t>政府采购预算安排情况说明</w:t>
      </w:r>
    </w:p>
    <w:p>
      <w:pPr>
        <w:tabs>
          <w:tab w:val="center" w:pos="4475"/>
        </w:tabs>
        <w:spacing w:line="600" w:lineRule="exact"/>
        <w:ind w:firstLine="645"/>
        <w:rPr>
          <w:rFonts w:hint="eastAsia" w:ascii="仿宋_GB2312" w:hAnsi="宋体"/>
          <w:szCs w:val="32"/>
          <w:lang w:val="en-US" w:eastAsia="zh-CN"/>
        </w:rPr>
      </w:pPr>
      <w:r>
        <w:rPr>
          <w:rFonts w:hint="eastAsia" w:ascii="仿宋_GB2312" w:hAnsi="宋体"/>
          <w:szCs w:val="32"/>
          <w:lang w:val="en-US" w:eastAsia="zh-CN"/>
        </w:rPr>
        <w:t>广西警察学院2022年政府采购8264.25万元，较2021年增加6493.25万元，增长366.64%，增加了维修保养服务、印刷服务、互联网信息服务、办公消耗用品采购，图书资料购置，警服、政法、检测专用设备等的采购。具体情况如下：</w:t>
      </w:r>
    </w:p>
    <w:p>
      <w:pPr>
        <w:tabs>
          <w:tab w:val="center" w:pos="4475"/>
        </w:tabs>
        <w:spacing w:line="600" w:lineRule="exact"/>
        <w:ind w:firstLine="645"/>
        <w:rPr>
          <w:rFonts w:hint="default" w:ascii="仿宋_GB2312" w:hAnsi="宋体"/>
          <w:szCs w:val="32"/>
          <w:lang w:val="en-US" w:eastAsia="zh-CN"/>
        </w:rPr>
      </w:pPr>
      <w:r>
        <w:rPr>
          <w:rFonts w:hint="eastAsia" w:ascii="仿宋_GB2312" w:hAnsi="宋体"/>
          <w:szCs w:val="32"/>
          <w:lang w:val="en-US" w:eastAsia="zh-CN"/>
        </w:rPr>
        <w:t>1.政府集中采购预算1146.5万元，占政府采购预算13.87%，较2021年减少315.5万元，下降21.58%。其中：货物类61.50万元，同比减少500.5万元，下降89.06%，下降的主要原因是减少了办公设备的购置；服务类1085万元，同比增加185万元，增长20.56%，增长的主要原因是增加了物业管理费150万元，印刷费35万元。</w:t>
      </w:r>
    </w:p>
    <w:p>
      <w:pPr>
        <w:tabs>
          <w:tab w:val="center" w:pos="4475"/>
        </w:tabs>
        <w:spacing w:line="600" w:lineRule="exact"/>
        <w:ind w:firstLine="645"/>
        <w:rPr>
          <w:rFonts w:hint="default" w:ascii="仿宋_GB2312" w:hAnsi="宋体"/>
          <w:szCs w:val="32"/>
          <w:lang w:val="en-US" w:eastAsia="zh-CN"/>
        </w:rPr>
      </w:pPr>
      <w:r>
        <w:rPr>
          <w:rFonts w:hint="eastAsia" w:ascii="仿宋_GB2312" w:hAnsi="宋体"/>
          <w:szCs w:val="32"/>
          <w:lang w:val="en-US" w:eastAsia="zh-CN"/>
        </w:rPr>
        <w:t>2.政府分散采购预算7117.75万元，占政府采购预算86.13%，较2021增加6808.75万元，增长220.35%。其中：货物类6207.60万元，同比增加5898.60万元，增长190.89%，增长的主要原因是根据自治区财政厅政府采购的相关规定和要求，以及政府采购预算“应编尽编，应采尽采”的编制原则，将货物类的采购都纳入政府采购范围；服务类910.15万元，同比增加910.15万元，增长的主要原因是增加了维修保养服务562.57万元、车辆维修保养服务32.58万元，网络租赁服务275万元，租用公交车服务40万元，以上政府采购项目是2022年新增项目，2021年未编政府采购。</w:t>
      </w:r>
    </w:p>
    <w:p>
      <w:pPr>
        <w:tabs>
          <w:tab w:val="center" w:pos="4475"/>
        </w:tabs>
        <w:spacing w:line="600" w:lineRule="exact"/>
        <w:ind w:firstLine="645"/>
        <w:rPr>
          <w:rFonts w:hint="eastAsia" w:ascii="黑体" w:hAnsi="Arial" w:eastAsia="黑体" w:cs="Arial"/>
          <w:kern w:val="0"/>
        </w:rPr>
      </w:pPr>
    </w:p>
    <w:p>
      <w:pPr>
        <w:tabs>
          <w:tab w:val="center" w:pos="4475"/>
        </w:tabs>
        <w:spacing w:line="600" w:lineRule="exact"/>
        <w:ind w:firstLine="645"/>
        <w:rPr>
          <w:rFonts w:hint="eastAsia" w:ascii="黑体" w:hAnsi="Arial" w:eastAsia="黑体" w:cs="Arial"/>
          <w:kern w:val="0"/>
        </w:rPr>
      </w:pPr>
      <w:r>
        <w:rPr>
          <w:rFonts w:hint="eastAsia" w:ascii="黑体" w:hAnsi="Arial" w:eastAsia="黑体" w:cs="Arial"/>
          <w:kern w:val="0"/>
        </w:rPr>
        <w:t>（三）国有资产占用情况说明</w:t>
      </w:r>
    </w:p>
    <w:p>
      <w:pPr>
        <w:tabs>
          <w:tab w:val="center" w:pos="4475"/>
        </w:tabs>
        <w:spacing w:line="600" w:lineRule="exact"/>
        <w:ind w:firstLine="645"/>
        <w:rPr>
          <w:rFonts w:hint="eastAsia" w:ascii="仿宋_GB2312" w:hAnsi="宋体" w:cs="Times New Roman"/>
          <w:szCs w:val="32"/>
        </w:rPr>
      </w:pPr>
      <w:r>
        <w:rPr>
          <w:rFonts w:hint="eastAsia" w:ascii="仿宋_GB2312" w:hAnsi="宋体" w:cs="Times New Roman"/>
          <w:szCs w:val="32"/>
        </w:rPr>
        <w:t>截止202</w:t>
      </w:r>
      <w:r>
        <w:rPr>
          <w:rFonts w:hint="eastAsia" w:ascii="仿宋_GB2312" w:hAnsi="宋体" w:cs="Times New Roman"/>
          <w:szCs w:val="32"/>
          <w:lang w:val="en-US" w:eastAsia="zh-CN"/>
        </w:rPr>
        <w:t>1</w:t>
      </w:r>
      <w:r>
        <w:rPr>
          <w:rFonts w:hint="eastAsia" w:ascii="仿宋_GB2312" w:hAnsi="宋体" w:cs="Times New Roman"/>
          <w:szCs w:val="32"/>
        </w:rPr>
        <w:t>年12月底，广西警察学院资产总值</w:t>
      </w:r>
      <w:r>
        <w:rPr>
          <w:rFonts w:hint="eastAsia" w:ascii="仿宋_GB2312" w:hAnsi="宋体" w:cs="Times New Roman"/>
          <w:szCs w:val="32"/>
          <w:lang w:val="en-US" w:eastAsia="zh-CN"/>
        </w:rPr>
        <w:t>225682.52</w:t>
      </w:r>
      <w:r>
        <w:rPr>
          <w:rFonts w:hint="eastAsia" w:ascii="仿宋_GB2312" w:hAnsi="宋体" w:cs="Times New Roman"/>
          <w:szCs w:val="32"/>
        </w:rPr>
        <w:t>万元。其中：库存现金0.16万元；银行存款</w:t>
      </w:r>
      <w:r>
        <w:rPr>
          <w:rFonts w:hint="eastAsia" w:ascii="仿宋_GB2312" w:hAnsi="宋体" w:cs="Times New Roman"/>
          <w:szCs w:val="32"/>
          <w:lang w:val="en-US" w:eastAsia="zh-CN"/>
        </w:rPr>
        <w:t>21650.27</w:t>
      </w:r>
      <w:r>
        <w:rPr>
          <w:rFonts w:hint="eastAsia" w:ascii="仿宋_GB2312" w:hAnsi="宋体" w:cs="Times New Roman"/>
          <w:szCs w:val="32"/>
        </w:rPr>
        <w:t>万元；财政应返还额度</w:t>
      </w:r>
      <w:r>
        <w:rPr>
          <w:rFonts w:hint="eastAsia" w:ascii="仿宋_GB2312" w:hAnsi="宋体" w:cs="Times New Roman"/>
          <w:szCs w:val="32"/>
          <w:lang w:val="en-US" w:eastAsia="zh-CN"/>
        </w:rPr>
        <w:t>235.25</w:t>
      </w:r>
      <w:r>
        <w:rPr>
          <w:rFonts w:hint="eastAsia" w:ascii="仿宋_GB2312" w:hAnsi="宋体" w:cs="Times New Roman"/>
          <w:szCs w:val="32"/>
        </w:rPr>
        <w:t>万元；预付账款3万元；其他应收款</w:t>
      </w:r>
      <w:r>
        <w:rPr>
          <w:rFonts w:hint="eastAsia" w:ascii="仿宋_GB2312" w:hAnsi="宋体" w:cs="Times New Roman"/>
          <w:szCs w:val="32"/>
          <w:lang w:val="en-US" w:eastAsia="zh-CN"/>
        </w:rPr>
        <w:t>65321.54</w:t>
      </w:r>
      <w:r>
        <w:rPr>
          <w:rFonts w:hint="eastAsia" w:ascii="仿宋_GB2312" w:hAnsi="宋体" w:cs="Times New Roman"/>
          <w:szCs w:val="32"/>
        </w:rPr>
        <w:t>万元；库存物品</w:t>
      </w:r>
      <w:r>
        <w:rPr>
          <w:rFonts w:hint="eastAsia" w:ascii="仿宋_GB2312" w:hAnsi="宋体" w:cs="Times New Roman"/>
          <w:szCs w:val="32"/>
          <w:lang w:val="en-US" w:eastAsia="zh-CN"/>
        </w:rPr>
        <w:t>1.51</w:t>
      </w:r>
      <w:r>
        <w:rPr>
          <w:rFonts w:hint="eastAsia" w:ascii="仿宋_GB2312" w:hAnsi="宋体" w:cs="Times New Roman"/>
          <w:szCs w:val="32"/>
        </w:rPr>
        <w:t>万元；存货20.41万元；固定资产</w:t>
      </w:r>
      <w:r>
        <w:rPr>
          <w:rFonts w:hint="eastAsia" w:ascii="仿宋_GB2312" w:hAnsi="宋体" w:cs="Times New Roman"/>
          <w:szCs w:val="32"/>
          <w:lang w:val="en-US" w:eastAsia="zh-CN"/>
        </w:rPr>
        <w:t>66277.85</w:t>
      </w:r>
      <w:r>
        <w:rPr>
          <w:rFonts w:hint="eastAsia" w:ascii="仿宋_GB2312" w:hAnsi="宋体" w:cs="Times New Roman"/>
          <w:szCs w:val="32"/>
        </w:rPr>
        <w:t>万元；无形资产</w:t>
      </w:r>
      <w:r>
        <w:rPr>
          <w:rFonts w:hint="eastAsia" w:ascii="仿宋_GB2312" w:hAnsi="宋体" w:cs="Times New Roman"/>
          <w:szCs w:val="32"/>
          <w:lang w:val="en-US" w:eastAsia="zh-CN"/>
        </w:rPr>
        <w:t>1877.02</w:t>
      </w:r>
      <w:r>
        <w:rPr>
          <w:rFonts w:hint="eastAsia" w:ascii="仿宋_GB2312" w:hAnsi="宋体" w:cs="Times New Roman"/>
          <w:szCs w:val="32"/>
        </w:rPr>
        <w:t>万元；在建工程</w:t>
      </w:r>
      <w:r>
        <w:rPr>
          <w:rFonts w:hint="eastAsia" w:ascii="仿宋_GB2312" w:hAnsi="宋体" w:cs="Times New Roman"/>
          <w:szCs w:val="32"/>
          <w:lang w:val="en-US" w:eastAsia="zh-CN"/>
        </w:rPr>
        <w:t>70094.28</w:t>
      </w:r>
      <w:r>
        <w:rPr>
          <w:rFonts w:hint="eastAsia" w:ascii="仿宋_GB2312" w:hAnsi="宋体" w:cs="Times New Roman"/>
          <w:szCs w:val="32"/>
        </w:rPr>
        <w:t>万元。（由于202</w:t>
      </w:r>
      <w:r>
        <w:rPr>
          <w:rFonts w:hint="eastAsia" w:ascii="仿宋_GB2312" w:hAnsi="宋体" w:cs="Times New Roman"/>
          <w:szCs w:val="32"/>
          <w:lang w:val="en-US" w:eastAsia="zh-CN"/>
        </w:rPr>
        <w:t>1</w:t>
      </w:r>
      <w:r>
        <w:rPr>
          <w:rFonts w:hint="eastAsia" w:ascii="仿宋_GB2312" w:hAnsi="宋体" w:cs="Times New Roman"/>
          <w:szCs w:val="32"/>
        </w:rPr>
        <w:t>年部门决算正在审核中，最终数据以202</w:t>
      </w:r>
      <w:r>
        <w:rPr>
          <w:rFonts w:hint="eastAsia" w:ascii="仿宋_GB2312" w:hAnsi="宋体" w:cs="Times New Roman"/>
          <w:szCs w:val="32"/>
          <w:lang w:val="en-US" w:eastAsia="zh-CN"/>
        </w:rPr>
        <w:t>1</w:t>
      </w:r>
      <w:r>
        <w:rPr>
          <w:rFonts w:hint="eastAsia" w:ascii="仿宋_GB2312" w:hAnsi="宋体" w:cs="Times New Roman"/>
          <w:szCs w:val="32"/>
        </w:rPr>
        <w:t>年部门决算公开数据为准。）</w:t>
      </w:r>
    </w:p>
    <w:p>
      <w:pPr>
        <w:tabs>
          <w:tab w:val="center" w:pos="4475"/>
        </w:tabs>
        <w:spacing w:line="600" w:lineRule="exact"/>
        <w:ind w:firstLine="645"/>
        <w:rPr>
          <w:rFonts w:hint="eastAsia" w:ascii="黑体" w:hAnsi="Arial" w:eastAsia="黑体" w:cs="Arial"/>
          <w:kern w:val="0"/>
        </w:rPr>
      </w:pPr>
    </w:p>
    <w:p>
      <w:pPr>
        <w:tabs>
          <w:tab w:val="center" w:pos="4475"/>
        </w:tabs>
        <w:spacing w:line="600" w:lineRule="exact"/>
        <w:ind w:firstLine="645"/>
        <w:rPr>
          <w:rFonts w:hint="eastAsia" w:ascii="黑体" w:eastAsia="黑体"/>
          <w:szCs w:val="32"/>
        </w:rPr>
      </w:pPr>
      <w:r>
        <w:rPr>
          <w:rFonts w:hint="eastAsia" w:ascii="黑体" w:eastAsia="黑体"/>
          <w:szCs w:val="32"/>
        </w:rPr>
        <w:t>（四）重点项目预算绩效目标等情况说明</w:t>
      </w:r>
    </w:p>
    <w:tbl>
      <w:tblPr>
        <w:tblStyle w:val="7"/>
        <w:tblW w:w="9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5"/>
        <w:gridCol w:w="2345"/>
        <w:gridCol w:w="4920"/>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675" w:type="dxa"/>
            <w:gridSpan w:val="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重点项目预算绩效目标情况表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15" w:type="dxa"/>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u w:val="none"/>
              </w:rPr>
            </w:pPr>
          </w:p>
        </w:tc>
        <w:tc>
          <w:tcPr>
            <w:tcW w:w="2345" w:type="dxa"/>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u w:val="none"/>
              </w:rPr>
            </w:pPr>
          </w:p>
        </w:tc>
        <w:tc>
          <w:tcPr>
            <w:tcW w:w="4920" w:type="dxa"/>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u w:val="none"/>
              </w:rPr>
            </w:pPr>
          </w:p>
        </w:tc>
        <w:tc>
          <w:tcPr>
            <w:tcW w:w="1395"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1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年度绩效目标</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广西警察学院</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高校本科合格评估专项经费</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保障学校办学条件改善，提高办学质量，确保本科合格评估顺利通过。</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15"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Calibri" w:hAnsi="Calibri" w:eastAsia="宋体" w:cs="Calibri"/>
                <w:i w:val="0"/>
                <w:iCs w:val="0"/>
                <w:color w:val="000000"/>
                <w:sz w:val="22"/>
                <w:szCs w:val="22"/>
                <w:u w:val="none"/>
              </w:rPr>
            </w:pP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中央财政资金补助地方高校日常运行经费</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运用中央补助资金，使办学条件得到改善，办学质量得到提升，人才培养、科学研究、社会服务、文化传承创新等各方面水平不断提高，更好服务经济社会发展。</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015"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Calibri" w:hAnsi="Calibri" w:eastAsia="宋体" w:cs="Calibri"/>
                <w:i w:val="0"/>
                <w:iCs w:val="0"/>
                <w:color w:val="000000"/>
                <w:sz w:val="22"/>
                <w:szCs w:val="22"/>
                <w:u w:val="none"/>
              </w:rPr>
            </w:pP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2022年高等教育本专科生中央和自治区学生资助资金(中央资金)</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完成2022年学生资助经费的发放工作。</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015"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Calibri" w:hAnsi="Calibri" w:eastAsia="宋体" w:cs="Calibri"/>
                <w:i w:val="0"/>
                <w:iCs w:val="0"/>
                <w:color w:val="000000"/>
                <w:sz w:val="22"/>
                <w:szCs w:val="22"/>
                <w:u w:val="none"/>
              </w:rPr>
            </w:pP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高校绿化卫生费</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做好长湖校区、仙葫校区、五合校区日常物业服务，使机关物业管理井然有序，水平进一步提高。</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015"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Calibri" w:hAnsi="Calibri" w:eastAsia="宋体" w:cs="Calibri"/>
                <w:i w:val="0"/>
                <w:iCs w:val="0"/>
                <w:color w:val="000000"/>
                <w:sz w:val="22"/>
                <w:szCs w:val="22"/>
                <w:u w:val="none"/>
              </w:rPr>
            </w:pP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高校维修费</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对学校相关办校区相关设备设施开展日常维修工作，保障正常的教育教学工作的开展。</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015"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Calibri" w:hAnsi="Calibri" w:eastAsia="宋体" w:cs="Calibri"/>
                <w:i w:val="0"/>
                <w:iCs w:val="0"/>
                <w:color w:val="000000"/>
                <w:sz w:val="22"/>
                <w:szCs w:val="22"/>
                <w:u w:val="none"/>
              </w:rPr>
            </w:pP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高校教学管理业务费</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根据学校2022工作任务和工作重点，完成学校日常管理工作，保障学校教学、办学工作的顺利开展，不断提升学校影响力。</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015"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Calibri" w:hAnsi="Calibri" w:eastAsia="宋体" w:cs="Calibri"/>
                <w:i w:val="0"/>
                <w:iCs w:val="0"/>
                <w:color w:val="000000"/>
                <w:sz w:val="22"/>
                <w:szCs w:val="22"/>
                <w:u w:val="none"/>
              </w:rPr>
            </w:pP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高校图书资料购置费</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通过采购10万册图书，丰富图书馆图书资源，满足全校师生日常学习需求，提高广大师生阅读积极性。</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015"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Calibri" w:hAnsi="Calibri" w:eastAsia="宋体" w:cs="Calibri"/>
                <w:i w:val="0"/>
                <w:iCs w:val="0"/>
                <w:color w:val="000000"/>
                <w:sz w:val="22"/>
                <w:szCs w:val="22"/>
                <w:u w:val="none"/>
              </w:rPr>
            </w:pP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校内学生奖助学金</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通过对困难学生的资助，一定程度上帮助困难学生减轻经济压力，缓解其学习生活的困难，最大程度保障每一位贫困生正常的学习与生活。</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015"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Calibri" w:hAnsi="Calibri" w:eastAsia="宋体" w:cs="Calibri"/>
                <w:i w:val="0"/>
                <w:iCs w:val="0"/>
                <w:color w:val="000000"/>
                <w:sz w:val="22"/>
                <w:szCs w:val="22"/>
                <w:u w:val="none"/>
              </w:rPr>
            </w:pP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示范性现代产业学院经费</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积极响应自治区党委政府创新驱动发展战略，深化产教融合，组建广西警察学院公安大数据现代产业学院。</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5"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Calibri" w:hAnsi="Calibri" w:eastAsia="宋体" w:cs="Calibri"/>
                <w:i w:val="0"/>
                <w:iCs w:val="0"/>
                <w:color w:val="000000"/>
                <w:sz w:val="22"/>
                <w:szCs w:val="22"/>
                <w:u w:val="none"/>
              </w:rPr>
            </w:pP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2022年高等教育本专科生中央和自治区学生资助资金(自治区资金)</w:t>
            </w:r>
          </w:p>
        </w:tc>
        <w:tc>
          <w:tcPr>
            <w:tcW w:w="4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完成2022年学生资助资金的发放工作。</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220.75</w:t>
            </w:r>
          </w:p>
        </w:tc>
      </w:tr>
    </w:tbl>
    <w:p>
      <w:pPr>
        <w:tabs>
          <w:tab w:val="center" w:pos="4475"/>
        </w:tabs>
        <w:spacing w:line="600" w:lineRule="exact"/>
        <w:ind w:firstLine="645"/>
        <w:rPr>
          <w:rFonts w:hint="eastAsia" w:ascii="黑体" w:eastAsia="黑体"/>
          <w:szCs w:val="32"/>
        </w:rPr>
      </w:pPr>
      <w:r>
        <w:rPr>
          <w:rFonts w:hint="eastAsia" w:ascii="黑体" w:eastAsia="黑体"/>
          <w:szCs w:val="32"/>
        </w:rPr>
        <w:t>第三部分：名词解释</w:t>
      </w:r>
    </w:p>
    <w:p>
      <w:pPr>
        <w:tabs>
          <w:tab w:val="center" w:pos="4475"/>
        </w:tabs>
        <w:spacing w:line="600" w:lineRule="exact"/>
        <w:ind w:firstLine="645"/>
        <w:rPr>
          <w:rFonts w:hint="eastAsia" w:ascii="仿宋_GB2312" w:hAnsi="宋体" w:cs="Times New Roman"/>
          <w:szCs w:val="32"/>
        </w:rPr>
      </w:pPr>
      <w:r>
        <w:rPr>
          <w:rFonts w:hint="eastAsia" w:ascii="仿宋_GB2312" w:hAnsi="宋体" w:cs="Times New Roman"/>
          <w:szCs w:val="32"/>
          <w:lang w:val="en-US" w:eastAsia="zh-CN"/>
        </w:rPr>
        <w:t>一</w:t>
      </w:r>
      <w:r>
        <w:rPr>
          <w:rFonts w:hint="eastAsia" w:ascii="仿宋_GB2312" w:hAnsi="宋体" w:cs="Times New Roman"/>
          <w:szCs w:val="32"/>
        </w:rPr>
        <w:t xml:space="preserve">、基本支出：指为保障机构正常运转、完成日常工作任务而发生的人员支出和公用支出。 </w:t>
      </w:r>
    </w:p>
    <w:p>
      <w:pPr>
        <w:tabs>
          <w:tab w:val="center" w:pos="4475"/>
        </w:tabs>
        <w:spacing w:line="600" w:lineRule="exact"/>
        <w:ind w:firstLine="645"/>
        <w:rPr>
          <w:rFonts w:hint="eastAsia" w:ascii="仿宋_GB2312" w:hAnsi="宋体" w:cs="Times New Roman"/>
          <w:szCs w:val="32"/>
        </w:rPr>
      </w:pPr>
      <w:r>
        <w:rPr>
          <w:rFonts w:hint="eastAsia" w:ascii="仿宋_GB2312" w:hAnsi="宋体" w:cs="Times New Roman"/>
          <w:szCs w:val="32"/>
          <w:lang w:val="en-US" w:eastAsia="zh-CN"/>
        </w:rPr>
        <w:t>二</w:t>
      </w:r>
      <w:r>
        <w:rPr>
          <w:rFonts w:hint="eastAsia" w:ascii="仿宋_GB2312" w:hAnsi="宋体" w:cs="Times New Roman"/>
          <w:szCs w:val="32"/>
        </w:rPr>
        <w:t xml:space="preserve">、项目支出：指在基本支出之外为完成特定行政任务和事业发展目标所发生的支出。 </w:t>
      </w:r>
    </w:p>
    <w:p>
      <w:pPr>
        <w:tabs>
          <w:tab w:val="center" w:pos="4475"/>
        </w:tabs>
        <w:spacing w:line="600" w:lineRule="exact"/>
        <w:ind w:firstLine="645"/>
        <w:rPr>
          <w:rFonts w:hint="eastAsia" w:ascii="仿宋_GB2312" w:hAnsi="宋体" w:cs="Times New Roman"/>
          <w:szCs w:val="32"/>
        </w:rPr>
      </w:pPr>
      <w:r>
        <w:rPr>
          <w:rFonts w:hint="eastAsia" w:ascii="仿宋_GB2312" w:hAnsi="宋体" w:cs="Times New Roman"/>
          <w:szCs w:val="32"/>
          <w:lang w:val="en-US" w:eastAsia="zh-CN"/>
        </w:rPr>
        <w:t>三</w:t>
      </w:r>
      <w:r>
        <w:rPr>
          <w:rFonts w:hint="eastAsia" w:ascii="仿宋_GB2312" w:hAnsi="宋体" w:cs="Times New Roman"/>
          <w:szCs w:val="32"/>
        </w:rPr>
        <w:t xml:space="preserve">、“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tabs>
          <w:tab w:val="center" w:pos="4475"/>
        </w:tabs>
        <w:snapToGrid w:val="0"/>
        <w:spacing w:line="600" w:lineRule="exact"/>
        <w:rPr>
          <w:rFonts w:hint="eastAsia" w:ascii="仿宋_GB2312"/>
        </w:rPr>
      </w:pPr>
    </w:p>
    <w:p>
      <w:pPr>
        <w:tabs>
          <w:tab w:val="center" w:pos="4475"/>
        </w:tabs>
        <w:spacing w:line="600" w:lineRule="exact"/>
        <w:ind w:firstLine="645"/>
        <w:rPr>
          <w:rFonts w:hint="eastAsia" w:ascii="黑体" w:eastAsia="黑体"/>
          <w:szCs w:val="32"/>
        </w:rPr>
      </w:pPr>
      <w:r>
        <w:rPr>
          <w:rFonts w:hint="eastAsia" w:ascii="黑体" w:eastAsia="黑体"/>
          <w:szCs w:val="32"/>
        </w:rPr>
        <w:t>第四部分：</w:t>
      </w:r>
      <w:r>
        <w:rPr>
          <w:rFonts w:hint="eastAsia" w:ascii="黑体" w:hAnsi="宋体" w:eastAsia="黑体"/>
          <w:szCs w:val="32"/>
          <w:lang w:val="en-US" w:eastAsia="zh-CN"/>
        </w:rPr>
        <w:t>广西警察学院</w:t>
      </w:r>
      <w:r>
        <w:rPr>
          <w:rFonts w:hint="eastAsia" w:ascii="黑体" w:hAnsi="宋体" w:eastAsia="黑体"/>
          <w:szCs w:val="32"/>
        </w:rPr>
        <w:t>202</w:t>
      </w:r>
      <w:r>
        <w:rPr>
          <w:rFonts w:hint="eastAsia" w:ascii="黑体" w:hAnsi="宋体" w:eastAsia="黑体"/>
          <w:szCs w:val="32"/>
          <w:lang w:val="en-US" w:eastAsia="zh-CN"/>
        </w:rPr>
        <w:t>2</w:t>
      </w:r>
      <w:r>
        <w:rPr>
          <w:rFonts w:hint="eastAsia" w:ascii="黑体" w:hAnsi="宋体" w:eastAsia="黑体"/>
          <w:szCs w:val="32"/>
        </w:rPr>
        <w:t>年</w:t>
      </w:r>
      <w:r>
        <w:rPr>
          <w:rFonts w:hint="eastAsia" w:ascii="黑体" w:hAnsi="宋体" w:eastAsia="黑体"/>
          <w:szCs w:val="32"/>
          <w:lang w:val="en-US" w:eastAsia="zh-CN"/>
        </w:rPr>
        <w:t>单位</w:t>
      </w:r>
      <w:r>
        <w:rPr>
          <w:rFonts w:hint="eastAsia" w:ascii="黑体" w:eastAsia="黑体"/>
          <w:szCs w:val="32"/>
        </w:rPr>
        <w:t>预算报表</w:t>
      </w:r>
    </w:p>
    <w:p>
      <w:pPr>
        <w:tabs>
          <w:tab w:val="center" w:pos="4475"/>
        </w:tabs>
        <w:spacing w:line="600" w:lineRule="exact"/>
        <w:ind w:firstLine="645"/>
        <w:rPr>
          <w:rFonts w:hint="default" w:ascii="仿宋_GB2312" w:hAnsi="宋体" w:cs="Times New Roman"/>
          <w:szCs w:val="32"/>
          <w:lang w:val="en-US" w:eastAsia="zh-CN"/>
        </w:rPr>
      </w:pPr>
      <w:r>
        <w:rPr>
          <w:rFonts w:hint="eastAsia" w:ascii="仿宋_GB2312" w:hAnsi="宋体" w:cs="Times New Roman"/>
          <w:szCs w:val="32"/>
          <w:lang w:val="en-US" w:eastAsia="zh-CN"/>
        </w:rPr>
        <w:t>广西警察学院2022年单位预算报表详见附件。</w:t>
      </w:r>
    </w:p>
    <w:p>
      <w:pPr>
        <w:tabs>
          <w:tab w:val="center" w:pos="4475"/>
        </w:tabs>
        <w:spacing w:line="600" w:lineRule="exact"/>
        <w:ind w:firstLine="645"/>
        <w:rPr>
          <w:rFonts w:hint="eastAsia" w:ascii="黑体" w:eastAsia="黑体"/>
          <w:szCs w:val="32"/>
        </w:rPr>
      </w:pPr>
    </w:p>
    <w:p>
      <w:pPr>
        <w:tabs>
          <w:tab w:val="center" w:pos="4475"/>
        </w:tabs>
        <w:spacing w:line="600" w:lineRule="exact"/>
        <w:ind w:firstLine="645"/>
        <w:rPr>
          <w:rFonts w:hint="eastAsia" w:ascii="仿宋_GB2312" w:hAnsi="宋体"/>
          <w:szCs w:val="32"/>
        </w:rPr>
      </w:pPr>
    </w:p>
    <w:sectPr>
      <w:footerReference r:id="rId3" w:type="default"/>
      <w:footerReference r:id="rId4" w:type="even"/>
      <w:pgSz w:w="11906" w:h="16838"/>
      <w:pgMar w:top="1440" w:right="1440" w:bottom="1440" w:left="1440" w:header="851" w:footer="992" w:gutter="0"/>
      <w:pgNumType w:fmt="numberInDash"/>
      <w:cols w:space="720"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Fonts w:eastAsia="宋体"/>
        <w:sz w:val="28"/>
      </w:rPr>
    </w:pPr>
    <w:r>
      <w:rPr>
        <w:rFonts w:eastAsia="宋体"/>
        <w:sz w:val="28"/>
      </w:rPr>
      <w:fldChar w:fldCharType="begin"/>
    </w:r>
    <w:r>
      <w:rPr>
        <w:rStyle w:val="10"/>
        <w:rFonts w:eastAsia="宋体"/>
        <w:sz w:val="28"/>
      </w:rPr>
      <w:instrText xml:space="preserve">PAGE  </w:instrText>
    </w:r>
    <w:r>
      <w:rPr>
        <w:rFonts w:eastAsia="宋体"/>
        <w:sz w:val="28"/>
      </w:rPr>
      <w:fldChar w:fldCharType="separate"/>
    </w:r>
    <w:r>
      <w:rPr>
        <w:rStyle w:val="10"/>
        <w:rFonts w:eastAsia="宋体"/>
        <w:sz w:val="28"/>
      </w:rPr>
      <w:t>- 9 -</w:t>
    </w:r>
    <w:r>
      <w:rPr>
        <w:rFonts w:eastAsia="宋体"/>
        <w:sz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UxYTYwNGFhODVlYTNlYmYzZDFkNGU2NjhkMmRlMTIifQ=="/>
  </w:docVars>
  <w:rsids>
    <w:rsidRoot w:val="00187310"/>
    <w:rsid w:val="00000EE9"/>
    <w:rsid w:val="000060B9"/>
    <w:rsid w:val="00007E60"/>
    <w:rsid w:val="00010D80"/>
    <w:rsid w:val="00013FC5"/>
    <w:rsid w:val="000148DA"/>
    <w:rsid w:val="000151F8"/>
    <w:rsid w:val="00015373"/>
    <w:rsid w:val="00015844"/>
    <w:rsid w:val="00015A27"/>
    <w:rsid w:val="00015DB6"/>
    <w:rsid w:val="00016F0A"/>
    <w:rsid w:val="0002203E"/>
    <w:rsid w:val="00022683"/>
    <w:rsid w:val="000264A8"/>
    <w:rsid w:val="0002778C"/>
    <w:rsid w:val="00032004"/>
    <w:rsid w:val="0003234C"/>
    <w:rsid w:val="00033636"/>
    <w:rsid w:val="00034928"/>
    <w:rsid w:val="000367F9"/>
    <w:rsid w:val="0003703B"/>
    <w:rsid w:val="0003742B"/>
    <w:rsid w:val="000431E0"/>
    <w:rsid w:val="0004320C"/>
    <w:rsid w:val="00044411"/>
    <w:rsid w:val="00047236"/>
    <w:rsid w:val="00051922"/>
    <w:rsid w:val="00053233"/>
    <w:rsid w:val="00053585"/>
    <w:rsid w:val="00055554"/>
    <w:rsid w:val="00056171"/>
    <w:rsid w:val="00056F20"/>
    <w:rsid w:val="00057CA7"/>
    <w:rsid w:val="00057D74"/>
    <w:rsid w:val="00064C16"/>
    <w:rsid w:val="00065B65"/>
    <w:rsid w:val="0006724F"/>
    <w:rsid w:val="00067DB2"/>
    <w:rsid w:val="00070AED"/>
    <w:rsid w:val="00072F64"/>
    <w:rsid w:val="00073012"/>
    <w:rsid w:val="00075288"/>
    <w:rsid w:val="00076467"/>
    <w:rsid w:val="00082659"/>
    <w:rsid w:val="000860A8"/>
    <w:rsid w:val="0008706C"/>
    <w:rsid w:val="000875C7"/>
    <w:rsid w:val="0009096A"/>
    <w:rsid w:val="00090BDD"/>
    <w:rsid w:val="00091713"/>
    <w:rsid w:val="00091CA3"/>
    <w:rsid w:val="0009451B"/>
    <w:rsid w:val="00097627"/>
    <w:rsid w:val="000A08BA"/>
    <w:rsid w:val="000A0E14"/>
    <w:rsid w:val="000A3A62"/>
    <w:rsid w:val="000A6FB7"/>
    <w:rsid w:val="000B21C1"/>
    <w:rsid w:val="000C124D"/>
    <w:rsid w:val="000C140F"/>
    <w:rsid w:val="000C21E0"/>
    <w:rsid w:val="000C4124"/>
    <w:rsid w:val="000C5FCD"/>
    <w:rsid w:val="000C740A"/>
    <w:rsid w:val="000D268D"/>
    <w:rsid w:val="000D5A0E"/>
    <w:rsid w:val="000D7186"/>
    <w:rsid w:val="000D71B2"/>
    <w:rsid w:val="000E1684"/>
    <w:rsid w:val="000E225F"/>
    <w:rsid w:val="000F47FC"/>
    <w:rsid w:val="00101350"/>
    <w:rsid w:val="00101B18"/>
    <w:rsid w:val="001050DB"/>
    <w:rsid w:val="00106218"/>
    <w:rsid w:val="00106F58"/>
    <w:rsid w:val="0011108B"/>
    <w:rsid w:val="00114358"/>
    <w:rsid w:val="00114A70"/>
    <w:rsid w:val="001201FD"/>
    <w:rsid w:val="001208E4"/>
    <w:rsid w:val="00130211"/>
    <w:rsid w:val="001306E3"/>
    <w:rsid w:val="0013117E"/>
    <w:rsid w:val="0013209C"/>
    <w:rsid w:val="00133D08"/>
    <w:rsid w:val="00134527"/>
    <w:rsid w:val="00134936"/>
    <w:rsid w:val="00136E45"/>
    <w:rsid w:val="00140594"/>
    <w:rsid w:val="00140B5D"/>
    <w:rsid w:val="0014199E"/>
    <w:rsid w:val="00143EF5"/>
    <w:rsid w:val="00143FB2"/>
    <w:rsid w:val="00146AE4"/>
    <w:rsid w:val="00150008"/>
    <w:rsid w:val="001509EA"/>
    <w:rsid w:val="00155B29"/>
    <w:rsid w:val="00156031"/>
    <w:rsid w:val="00161994"/>
    <w:rsid w:val="00163B9A"/>
    <w:rsid w:val="00165235"/>
    <w:rsid w:val="00167133"/>
    <w:rsid w:val="00174035"/>
    <w:rsid w:val="001741FE"/>
    <w:rsid w:val="00175D3D"/>
    <w:rsid w:val="001808B0"/>
    <w:rsid w:val="00184BA7"/>
    <w:rsid w:val="00185309"/>
    <w:rsid w:val="001869CE"/>
    <w:rsid w:val="00187310"/>
    <w:rsid w:val="00192C28"/>
    <w:rsid w:val="00192F2C"/>
    <w:rsid w:val="00195476"/>
    <w:rsid w:val="00196600"/>
    <w:rsid w:val="001970FF"/>
    <w:rsid w:val="001A2D5D"/>
    <w:rsid w:val="001A5275"/>
    <w:rsid w:val="001A68DA"/>
    <w:rsid w:val="001B07AF"/>
    <w:rsid w:val="001B2CB4"/>
    <w:rsid w:val="001B398E"/>
    <w:rsid w:val="001B6EE7"/>
    <w:rsid w:val="001B7263"/>
    <w:rsid w:val="001C1620"/>
    <w:rsid w:val="001C1B0E"/>
    <w:rsid w:val="001C530B"/>
    <w:rsid w:val="001C545B"/>
    <w:rsid w:val="001C5D93"/>
    <w:rsid w:val="001C7B74"/>
    <w:rsid w:val="001D024F"/>
    <w:rsid w:val="001D5472"/>
    <w:rsid w:val="001E44AD"/>
    <w:rsid w:val="001E524D"/>
    <w:rsid w:val="001E6974"/>
    <w:rsid w:val="001F10EE"/>
    <w:rsid w:val="001F15C5"/>
    <w:rsid w:val="001F2E8F"/>
    <w:rsid w:val="001F3D52"/>
    <w:rsid w:val="001F6F1D"/>
    <w:rsid w:val="0020115D"/>
    <w:rsid w:val="00201FAC"/>
    <w:rsid w:val="0020218D"/>
    <w:rsid w:val="00204386"/>
    <w:rsid w:val="00205036"/>
    <w:rsid w:val="002077E2"/>
    <w:rsid w:val="00207CEC"/>
    <w:rsid w:val="00211820"/>
    <w:rsid w:val="00212363"/>
    <w:rsid w:val="00216663"/>
    <w:rsid w:val="00217700"/>
    <w:rsid w:val="0021777E"/>
    <w:rsid w:val="002205AB"/>
    <w:rsid w:val="00223E8B"/>
    <w:rsid w:val="00223F72"/>
    <w:rsid w:val="002268F5"/>
    <w:rsid w:val="00230944"/>
    <w:rsid w:val="00230A4D"/>
    <w:rsid w:val="002310A6"/>
    <w:rsid w:val="00233FB8"/>
    <w:rsid w:val="002340F3"/>
    <w:rsid w:val="0023579A"/>
    <w:rsid w:val="00236095"/>
    <w:rsid w:val="00236E2F"/>
    <w:rsid w:val="0024342D"/>
    <w:rsid w:val="0024522A"/>
    <w:rsid w:val="00246262"/>
    <w:rsid w:val="00246281"/>
    <w:rsid w:val="0024743A"/>
    <w:rsid w:val="002517DE"/>
    <w:rsid w:val="002576F9"/>
    <w:rsid w:val="00260107"/>
    <w:rsid w:val="00261B8D"/>
    <w:rsid w:val="00261D31"/>
    <w:rsid w:val="00263BDD"/>
    <w:rsid w:val="00263FEA"/>
    <w:rsid w:val="00264C3D"/>
    <w:rsid w:val="00265C0D"/>
    <w:rsid w:val="00266514"/>
    <w:rsid w:val="00266640"/>
    <w:rsid w:val="0026673E"/>
    <w:rsid w:val="00266839"/>
    <w:rsid w:val="00267FC2"/>
    <w:rsid w:val="00272D82"/>
    <w:rsid w:val="00273673"/>
    <w:rsid w:val="00273AAB"/>
    <w:rsid w:val="0027442A"/>
    <w:rsid w:val="00275E2D"/>
    <w:rsid w:val="00276F13"/>
    <w:rsid w:val="00276FE4"/>
    <w:rsid w:val="00277C96"/>
    <w:rsid w:val="00287008"/>
    <w:rsid w:val="002879DF"/>
    <w:rsid w:val="0029213B"/>
    <w:rsid w:val="00292964"/>
    <w:rsid w:val="00294176"/>
    <w:rsid w:val="0029483C"/>
    <w:rsid w:val="00294957"/>
    <w:rsid w:val="002965F8"/>
    <w:rsid w:val="002A2B5D"/>
    <w:rsid w:val="002A435F"/>
    <w:rsid w:val="002A57C2"/>
    <w:rsid w:val="002A7ED2"/>
    <w:rsid w:val="002B05EA"/>
    <w:rsid w:val="002B1411"/>
    <w:rsid w:val="002B5B95"/>
    <w:rsid w:val="002B6832"/>
    <w:rsid w:val="002C0654"/>
    <w:rsid w:val="002C260B"/>
    <w:rsid w:val="002C2EA9"/>
    <w:rsid w:val="002C4C06"/>
    <w:rsid w:val="002D1D93"/>
    <w:rsid w:val="002D1F3F"/>
    <w:rsid w:val="002D53A3"/>
    <w:rsid w:val="002D6195"/>
    <w:rsid w:val="002D6D45"/>
    <w:rsid w:val="002E125A"/>
    <w:rsid w:val="002E15BD"/>
    <w:rsid w:val="002E188C"/>
    <w:rsid w:val="002E332C"/>
    <w:rsid w:val="002E39BC"/>
    <w:rsid w:val="002E44AF"/>
    <w:rsid w:val="002E52E3"/>
    <w:rsid w:val="002E547C"/>
    <w:rsid w:val="002E5613"/>
    <w:rsid w:val="002E5BD8"/>
    <w:rsid w:val="002F05B1"/>
    <w:rsid w:val="002F49F8"/>
    <w:rsid w:val="002F5297"/>
    <w:rsid w:val="003005A3"/>
    <w:rsid w:val="00305E4B"/>
    <w:rsid w:val="00307AD8"/>
    <w:rsid w:val="003113A6"/>
    <w:rsid w:val="00313806"/>
    <w:rsid w:val="00314B8F"/>
    <w:rsid w:val="00315F5F"/>
    <w:rsid w:val="00316279"/>
    <w:rsid w:val="003206D6"/>
    <w:rsid w:val="0032137E"/>
    <w:rsid w:val="0032186E"/>
    <w:rsid w:val="003225F9"/>
    <w:rsid w:val="00324991"/>
    <w:rsid w:val="00326E2C"/>
    <w:rsid w:val="003273DA"/>
    <w:rsid w:val="00327A01"/>
    <w:rsid w:val="0033087A"/>
    <w:rsid w:val="00330AFF"/>
    <w:rsid w:val="003322C1"/>
    <w:rsid w:val="0033249D"/>
    <w:rsid w:val="00335DD3"/>
    <w:rsid w:val="00337F81"/>
    <w:rsid w:val="00342E99"/>
    <w:rsid w:val="00343405"/>
    <w:rsid w:val="00347034"/>
    <w:rsid w:val="00352FEC"/>
    <w:rsid w:val="00353F27"/>
    <w:rsid w:val="0035772E"/>
    <w:rsid w:val="00361026"/>
    <w:rsid w:val="003616E6"/>
    <w:rsid w:val="00361A65"/>
    <w:rsid w:val="00361CC1"/>
    <w:rsid w:val="0036451B"/>
    <w:rsid w:val="00376E5F"/>
    <w:rsid w:val="00392ED7"/>
    <w:rsid w:val="0039575A"/>
    <w:rsid w:val="00396736"/>
    <w:rsid w:val="0039769D"/>
    <w:rsid w:val="003A0370"/>
    <w:rsid w:val="003A0425"/>
    <w:rsid w:val="003A0FA8"/>
    <w:rsid w:val="003A7AC4"/>
    <w:rsid w:val="003B1D70"/>
    <w:rsid w:val="003B2CDC"/>
    <w:rsid w:val="003B4C9D"/>
    <w:rsid w:val="003B7568"/>
    <w:rsid w:val="003C5741"/>
    <w:rsid w:val="003C6EDC"/>
    <w:rsid w:val="003D3514"/>
    <w:rsid w:val="003D4EE4"/>
    <w:rsid w:val="003D71A3"/>
    <w:rsid w:val="003E1840"/>
    <w:rsid w:val="003E3511"/>
    <w:rsid w:val="003F37DB"/>
    <w:rsid w:val="003F3FE1"/>
    <w:rsid w:val="00403918"/>
    <w:rsid w:val="00404197"/>
    <w:rsid w:val="00406E73"/>
    <w:rsid w:val="00407DBD"/>
    <w:rsid w:val="00413B84"/>
    <w:rsid w:val="00416D29"/>
    <w:rsid w:val="004215AD"/>
    <w:rsid w:val="004219B6"/>
    <w:rsid w:val="0042680A"/>
    <w:rsid w:val="0042726F"/>
    <w:rsid w:val="00427D28"/>
    <w:rsid w:val="00430060"/>
    <w:rsid w:val="00431DA7"/>
    <w:rsid w:val="00435BC8"/>
    <w:rsid w:val="004376CB"/>
    <w:rsid w:val="00437F2A"/>
    <w:rsid w:val="00441D96"/>
    <w:rsid w:val="0044201B"/>
    <w:rsid w:val="00444F7D"/>
    <w:rsid w:val="004460E7"/>
    <w:rsid w:val="004506F7"/>
    <w:rsid w:val="00451A5D"/>
    <w:rsid w:val="00452E0C"/>
    <w:rsid w:val="00455F54"/>
    <w:rsid w:val="0045649A"/>
    <w:rsid w:val="00456AF8"/>
    <w:rsid w:val="00461C08"/>
    <w:rsid w:val="0046237E"/>
    <w:rsid w:val="0046348B"/>
    <w:rsid w:val="004637D9"/>
    <w:rsid w:val="00470269"/>
    <w:rsid w:val="00472546"/>
    <w:rsid w:val="00472BDD"/>
    <w:rsid w:val="004735E9"/>
    <w:rsid w:val="00483AFF"/>
    <w:rsid w:val="004859ED"/>
    <w:rsid w:val="00491ED1"/>
    <w:rsid w:val="00494941"/>
    <w:rsid w:val="00495645"/>
    <w:rsid w:val="0049762C"/>
    <w:rsid w:val="004A39D5"/>
    <w:rsid w:val="004A5425"/>
    <w:rsid w:val="004A6DA6"/>
    <w:rsid w:val="004A74B3"/>
    <w:rsid w:val="004A7834"/>
    <w:rsid w:val="004B1D29"/>
    <w:rsid w:val="004B2571"/>
    <w:rsid w:val="004B2910"/>
    <w:rsid w:val="004B6415"/>
    <w:rsid w:val="004C02AB"/>
    <w:rsid w:val="004C189F"/>
    <w:rsid w:val="004C1D46"/>
    <w:rsid w:val="004C2E28"/>
    <w:rsid w:val="004C5205"/>
    <w:rsid w:val="004C643A"/>
    <w:rsid w:val="004C7613"/>
    <w:rsid w:val="004D03F4"/>
    <w:rsid w:val="004D03F8"/>
    <w:rsid w:val="004D2C3E"/>
    <w:rsid w:val="004D2D98"/>
    <w:rsid w:val="004D4578"/>
    <w:rsid w:val="004D5610"/>
    <w:rsid w:val="004D6E3F"/>
    <w:rsid w:val="004E2773"/>
    <w:rsid w:val="004E2FA4"/>
    <w:rsid w:val="004E4363"/>
    <w:rsid w:val="004E51E5"/>
    <w:rsid w:val="004F21A8"/>
    <w:rsid w:val="004F2CEC"/>
    <w:rsid w:val="004F50E9"/>
    <w:rsid w:val="004F6386"/>
    <w:rsid w:val="004F6E34"/>
    <w:rsid w:val="004F74D3"/>
    <w:rsid w:val="005012A6"/>
    <w:rsid w:val="005027E2"/>
    <w:rsid w:val="00502928"/>
    <w:rsid w:val="0050379E"/>
    <w:rsid w:val="00504A6E"/>
    <w:rsid w:val="0050595F"/>
    <w:rsid w:val="0050645D"/>
    <w:rsid w:val="00511F7E"/>
    <w:rsid w:val="00517CEF"/>
    <w:rsid w:val="0052040A"/>
    <w:rsid w:val="0052052B"/>
    <w:rsid w:val="00524866"/>
    <w:rsid w:val="00525C3C"/>
    <w:rsid w:val="0052631F"/>
    <w:rsid w:val="0053063F"/>
    <w:rsid w:val="005351FB"/>
    <w:rsid w:val="005407E2"/>
    <w:rsid w:val="00541D4F"/>
    <w:rsid w:val="00542E67"/>
    <w:rsid w:val="00543FFB"/>
    <w:rsid w:val="00544138"/>
    <w:rsid w:val="005442BA"/>
    <w:rsid w:val="0054450A"/>
    <w:rsid w:val="0054511F"/>
    <w:rsid w:val="0054735F"/>
    <w:rsid w:val="005514D6"/>
    <w:rsid w:val="00552308"/>
    <w:rsid w:val="00552466"/>
    <w:rsid w:val="00552CE9"/>
    <w:rsid w:val="00553DD4"/>
    <w:rsid w:val="00556F51"/>
    <w:rsid w:val="005626F8"/>
    <w:rsid w:val="005661FC"/>
    <w:rsid w:val="0057144F"/>
    <w:rsid w:val="00573C5E"/>
    <w:rsid w:val="00574525"/>
    <w:rsid w:val="00574B09"/>
    <w:rsid w:val="00575B8B"/>
    <w:rsid w:val="00580764"/>
    <w:rsid w:val="0058159D"/>
    <w:rsid w:val="00584216"/>
    <w:rsid w:val="00591654"/>
    <w:rsid w:val="00593441"/>
    <w:rsid w:val="00594A3A"/>
    <w:rsid w:val="0059576C"/>
    <w:rsid w:val="005A0A21"/>
    <w:rsid w:val="005A1F48"/>
    <w:rsid w:val="005A348C"/>
    <w:rsid w:val="005A6DAF"/>
    <w:rsid w:val="005A770F"/>
    <w:rsid w:val="005B7504"/>
    <w:rsid w:val="005B7623"/>
    <w:rsid w:val="005C3D2A"/>
    <w:rsid w:val="005C52C8"/>
    <w:rsid w:val="005D045C"/>
    <w:rsid w:val="005D16AC"/>
    <w:rsid w:val="005D2E98"/>
    <w:rsid w:val="005D4BBC"/>
    <w:rsid w:val="005D55EE"/>
    <w:rsid w:val="005E10C8"/>
    <w:rsid w:val="005E164C"/>
    <w:rsid w:val="005E2940"/>
    <w:rsid w:val="005E480F"/>
    <w:rsid w:val="005E4B73"/>
    <w:rsid w:val="005E528E"/>
    <w:rsid w:val="005F3B3A"/>
    <w:rsid w:val="005F563D"/>
    <w:rsid w:val="005F5715"/>
    <w:rsid w:val="005F7A08"/>
    <w:rsid w:val="00600D7B"/>
    <w:rsid w:val="00603346"/>
    <w:rsid w:val="006034CA"/>
    <w:rsid w:val="00605995"/>
    <w:rsid w:val="006069EC"/>
    <w:rsid w:val="00607080"/>
    <w:rsid w:val="0061134B"/>
    <w:rsid w:val="00612E7E"/>
    <w:rsid w:val="006164EA"/>
    <w:rsid w:val="00617364"/>
    <w:rsid w:val="00625B6B"/>
    <w:rsid w:val="006278FD"/>
    <w:rsid w:val="0063115F"/>
    <w:rsid w:val="00631D5F"/>
    <w:rsid w:val="0063305C"/>
    <w:rsid w:val="006372C8"/>
    <w:rsid w:val="00637A73"/>
    <w:rsid w:val="0064095F"/>
    <w:rsid w:val="006464FA"/>
    <w:rsid w:val="00646A3F"/>
    <w:rsid w:val="00646D78"/>
    <w:rsid w:val="00650E9D"/>
    <w:rsid w:val="006628F0"/>
    <w:rsid w:val="006632E2"/>
    <w:rsid w:val="0066545E"/>
    <w:rsid w:val="00665E00"/>
    <w:rsid w:val="0066753C"/>
    <w:rsid w:val="006723A9"/>
    <w:rsid w:val="00673644"/>
    <w:rsid w:val="006739E3"/>
    <w:rsid w:val="006764C0"/>
    <w:rsid w:val="0067655F"/>
    <w:rsid w:val="0068082F"/>
    <w:rsid w:val="00687920"/>
    <w:rsid w:val="00693DFF"/>
    <w:rsid w:val="00695A4D"/>
    <w:rsid w:val="00696ADB"/>
    <w:rsid w:val="00697085"/>
    <w:rsid w:val="006976AE"/>
    <w:rsid w:val="006A0F3A"/>
    <w:rsid w:val="006A1817"/>
    <w:rsid w:val="006A22D3"/>
    <w:rsid w:val="006A4359"/>
    <w:rsid w:val="006B02DE"/>
    <w:rsid w:val="006B1C84"/>
    <w:rsid w:val="006B5795"/>
    <w:rsid w:val="006C04C2"/>
    <w:rsid w:val="006C5581"/>
    <w:rsid w:val="006C603C"/>
    <w:rsid w:val="006C6C4C"/>
    <w:rsid w:val="006D0351"/>
    <w:rsid w:val="006D0934"/>
    <w:rsid w:val="006D2100"/>
    <w:rsid w:val="006E5A4E"/>
    <w:rsid w:val="006E5B08"/>
    <w:rsid w:val="006E7D56"/>
    <w:rsid w:val="006F3051"/>
    <w:rsid w:val="006F3052"/>
    <w:rsid w:val="006F4D1A"/>
    <w:rsid w:val="006F5E1F"/>
    <w:rsid w:val="007003C2"/>
    <w:rsid w:val="00702FF3"/>
    <w:rsid w:val="007049CA"/>
    <w:rsid w:val="007055CF"/>
    <w:rsid w:val="00713796"/>
    <w:rsid w:val="00715E45"/>
    <w:rsid w:val="00717AF3"/>
    <w:rsid w:val="007215B5"/>
    <w:rsid w:val="00721CA1"/>
    <w:rsid w:val="00721ED1"/>
    <w:rsid w:val="00723F8A"/>
    <w:rsid w:val="0072530A"/>
    <w:rsid w:val="00726F46"/>
    <w:rsid w:val="007320C2"/>
    <w:rsid w:val="00732910"/>
    <w:rsid w:val="00735EC2"/>
    <w:rsid w:val="00741AD2"/>
    <w:rsid w:val="007440FD"/>
    <w:rsid w:val="00750313"/>
    <w:rsid w:val="00751D29"/>
    <w:rsid w:val="00754102"/>
    <w:rsid w:val="00754465"/>
    <w:rsid w:val="00754A58"/>
    <w:rsid w:val="00756A64"/>
    <w:rsid w:val="00756FD2"/>
    <w:rsid w:val="00760E6D"/>
    <w:rsid w:val="007623EB"/>
    <w:rsid w:val="00762CA2"/>
    <w:rsid w:val="007651F4"/>
    <w:rsid w:val="007661D7"/>
    <w:rsid w:val="0076624C"/>
    <w:rsid w:val="0076789A"/>
    <w:rsid w:val="00770CE1"/>
    <w:rsid w:val="00771B1B"/>
    <w:rsid w:val="00771FF4"/>
    <w:rsid w:val="00772169"/>
    <w:rsid w:val="00773612"/>
    <w:rsid w:val="007736FA"/>
    <w:rsid w:val="00774813"/>
    <w:rsid w:val="0077697B"/>
    <w:rsid w:val="00781069"/>
    <w:rsid w:val="00781884"/>
    <w:rsid w:val="007824F6"/>
    <w:rsid w:val="0078300C"/>
    <w:rsid w:val="0078547B"/>
    <w:rsid w:val="00785707"/>
    <w:rsid w:val="00786022"/>
    <w:rsid w:val="00794F21"/>
    <w:rsid w:val="007A0E05"/>
    <w:rsid w:val="007A0F76"/>
    <w:rsid w:val="007A1FBB"/>
    <w:rsid w:val="007A2E6F"/>
    <w:rsid w:val="007A3E70"/>
    <w:rsid w:val="007A792C"/>
    <w:rsid w:val="007A7CC8"/>
    <w:rsid w:val="007B3250"/>
    <w:rsid w:val="007B5B90"/>
    <w:rsid w:val="007C0AD5"/>
    <w:rsid w:val="007C0D06"/>
    <w:rsid w:val="007C3E74"/>
    <w:rsid w:val="007C5287"/>
    <w:rsid w:val="007C57FF"/>
    <w:rsid w:val="007D0B5A"/>
    <w:rsid w:val="007D0FCD"/>
    <w:rsid w:val="007D1478"/>
    <w:rsid w:val="007D3797"/>
    <w:rsid w:val="007D46B6"/>
    <w:rsid w:val="007D5D2B"/>
    <w:rsid w:val="007D5EC0"/>
    <w:rsid w:val="007D7A78"/>
    <w:rsid w:val="007E418A"/>
    <w:rsid w:val="007E41C6"/>
    <w:rsid w:val="007E4D05"/>
    <w:rsid w:val="007F065C"/>
    <w:rsid w:val="007F370F"/>
    <w:rsid w:val="007F7591"/>
    <w:rsid w:val="00801B0F"/>
    <w:rsid w:val="00804D92"/>
    <w:rsid w:val="00812633"/>
    <w:rsid w:val="008127A1"/>
    <w:rsid w:val="00812CDE"/>
    <w:rsid w:val="00816031"/>
    <w:rsid w:val="00816170"/>
    <w:rsid w:val="00817F50"/>
    <w:rsid w:val="008201F0"/>
    <w:rsid w:val="00820491"/>
    <w:rsid w:val="00822C8B"/>
    <w:rsid w:val="00824D7A"/>
    <w:rsid w:val="00826A4E"/>
    <w:rsid w:val="00826F98"/>
    <w:rsid w:val="0082747B"/>
    <w:rsid w:val="00830B1F"/>
    <w:rsid w:val="00830F36"/>
    <w:rsid w:val="00832A28"/>
    <w:rsid w:val="00835925"/>
    <w:rsid w:val="008373B9"/>
    <w:rsid w:val="0084027F"/>
    <w:rsid w:val="0084226A"/>
    <w:rsid w:val="00845B2E"/>
    <w:rsid w:val="008467D1"/>
    <w:rsid w:val="00846B02"/>
    <w:rsid w:val="0085052A"/>
    <w:rsid w:val="008505D1"/>
    <w:rsid w:val="00851D97"/>
    <w:rsid w:val="00851ED3"/>
    <w:rsid w:val="00853369"/>
    <w:rsid w:val="00860CC8"/>
    <w:rsid w:val="008631E9"/>
    <w:rsid w:val="00864002"/>
    <w:rsid w:val="00864B30"/>
    <w:rsid w:val="0086552B"/>
    <w:rsid w:val="008667D3"/>
    <w:rsid w:val="00872478"/>
    <w:rsid w:val="00876D94"/>
    <w:rsid w:val="00877DB0"/>
    <w:rsid w:val="0088264A"/>
    <w:rsid w:val="00886FAD"/>
    <w:rsid w:val="0089088E"/>
    <w:rsid w:val="00890939"/>
    <w:rsid w:val="00894696"/>
    <w:rsid w:val="00896C77"/>
    <w:rsid w:val="0089741C"/>
    <w:rsid w:val="008A582D"/>
    <w:rsid w:val="008B4114"/>
    <w:rsid w:val="008B4958"/>
    <w:rsid w:val="008B4A4A"/>
    <w:rsid w:val="008B70FC"/>
    <w:rsid w:val="008B7D63"/>
    <w:rsid w:val="008C31BC"/>
    <w:rsid w:val="008C330B"/>
    <w:rsid w:val="008C337A"/>
    <w:rsid w:val="008C4401"/>
    <w:rsid w:val="008D016B"/>
    <w:rsid w:val="008D22D3"/>
    <w:rsid w:val="008D2DEA"/>
    <w:rsid w:val="008D2EC3"/>
    <w:rsid w:val="008D49ED"/>
    <w:rsid w:val="008D4D40"/>
    <w:rsid w:val="008D6E6F"/>
    <w:rsid w:val="008E196B"/>
    <w:rsid w:val="008E2412"/>
    <w:rsid w:val="008E4E2A"/>
    <w:rsid w:val="008E64FD"/>
    <w:rsid w:val="008E72EE"/>
    <w:rsid w:val="008E736E"/>
    <w:rsid w:val="008F0CC3"/>
    <w:rsid w:val="008F184F"/>
    <w:rsid w:val="008F2C46"/>
    <w:rsid w:val="008F4902"/>
    <w:rsid w:val="008F5C51"/>
    <w:rsid w:val="0090042C"/>
    <w:rsid w:val="0090046A"/>
    <w:rsid w:val="00907738"/>
    <w:rsid w:val="00910E47"/>
    <w:rsid w:val="009118A1"/>
    <w:rsid w:val="009143D7"/>
    <w:rsid w:val="009152D7"/>
    <w:rsid w:val="00920C7F"/>
    <w:rsid w:val="009220BA"/>
    <w:rsid w:val="009251D0"/>
    <w:rsid w:val="0092548A"/>
    <w:rsid w:val="009263FB"/>
    <w:rsid w:val="009273E1"/>
    <w:rsid w:val="00930E53"/>
    <w:rsid w:val="009318AE"/>
    <w:rsid w:val="00932E31"/>
    <w:rsid w:val="0093509C"/>
    <w:rsid w:val="0093516D"/>
    <w:rsid w:val="00937239"/>
    <w:rsid w:val="00942FF6"/>
    <w:rsid w:val="009444C0"/>
    <w:rsid w:val="00950A29"/>
    <w:rsid w:val="0095156E"/>
    <w:rsid w:val="00953B32"/>
    <w:rsid w:val="009569D2"/>
    <w:rsid w:val="00962FF7"/>
    <w:rsid w:val="00971168"/>
    <w:rsid w:val="00975BA5"/>
    <w:rsid w:val="00976006"/>
    <w:rsid w:val="00976940"/>
    <w:rsid w:val="00981064"/>
    <w:rsid w:val="00982BBD"/>
    <w:rsid w:val="00984D24"/>
    <w:rsid w:val="0098594C"/>
    <w:rsid w:val="00985E87"/>
    <w:rsid w:val="00986A35"/>
    <w:rsid w:val="00990A43"/>
    <w:rsid w:val="00991F23"/>
    <w:rsid w:val="00991F9B"/>
    <w:rsid w:val="00992D90"/>
    <w:rsid w:val="00994991"/>
    <w:rsid w:val="00995A32"/>
    <w:rsid w:val="009961F4"/>
    <w:rsid w:val="009A242E"/>
    <w:rsid w:val="009A755D"/>
    <w:rsid w:val="009B525B"/>
    <w:rsid w:val="009B6AF2"/>
    <w:rsid w:val="009B6B8F"/>
    <w:rsid w:val="009C00D2"/>
    <w:rsid w:val="009C2FBB"/>
    <w:rsid w:val="009C4D4E"/>
    <w:rsid w:val="009C623A"/>
    <w:rsid w:val="009D0D17"/>
    <w:rsid w:val="009D268D"/>
    <w:rsid w:val="009D274C"/>
    <w:rsid w:val="009D53C7"/>
    <w:rsid w:val="009D5C89"/>
    <w:rsid w:val="009D66EB"/>
    <w:rsid w:val="009D6EDA"/>
    <w:rsid w:val="009D6F56"/>
    <w:rsid w:val="009E0412"/>
    <w:rsid w:val="009E04EC"/>
    <w:rsid w:val="009E1100"/>
    <w:rsid w:val="009E12D7"/>
    <w:rsid w:val="009E40F9"/>
    <w:rsid w:val="009E552D"/>
    <w:rsid w:val="009E6B08"/>
    <w:rsid w:val="009E6BBC"/>
    <w:rsid w:val="009E7BD3"/>
    <w:rsid w:val="009F2BB0"/>
    <w:rsid w:val="009F409F"/>
    <w:rsid w:val="009F4BA6"/>
    <w:rsid w:val="009F64CC"/>
    <w:rsid w:val="00A0182F"/>
    <w:rsid w:val="00A056AA"/>
    <w:rsid w:val="00A05B23"/>
    <w:rsid w:val="00A07550"/>
    <w:rsid w:val="00A1377F"/>
    <w:rsid w:val="00A13AD5"/>
    <w:rsid w:val="00A20CEF"/>
    <w:rsid w:val="00A216A2"/>
    <w:rsid w:val="00A21F2B"/>
    <w:rsid w:val="00A2287F"/>
    <w:rsid w:val="00A2603E"/>
    <w:rsid w:val="00A26614"/>
    <w:rsid w:val="00A30CC2"/>
    <w:rsid w:val="00A33A9D"/>
    <w:rsid w:val="00A345DF"/>
    <w:rsid w:val="00A35A71"/>
    <w:rsid w:val="00A40AC6"/>
    <w:rsid w:val="00A40CF1"/>
    <w:rsid w:val="00A411B1"/>
    <w:rsid w:val="00A417FA"/>
    <w:rsid w:val="00A421E6"/>
    <w:rsid w:val="00A42358"/>
    <w:rsid w:val="00A4700D"/>
    <w:rsid w:val="00A47822"/>
    <w:rsid w:val="00A51B91"/>
    <w:rsid w:val="00A52487"/>
    <w:rsid w:val="00A55EDE"/>
    <w:rsid w:val="00A61E50"/>
    <w:rsid w:val="00A63FD7"/>
    <w:rsid w:val="00A640DB"/>
    <w:rsid w:val="00A641E1"/>
    <w:rsid w:val="00A647C5"/>
    <w:rsid w:val="00A65967"/>
    <w:rsid w:val="00A659DF"/>
    <w:rsid w:val="00A661F5"/>
    <w:rsid w:val="00A72A0D"/>
    <w:rsid w:val="00A73939"/>
    <w:rsid w:val="00A73F2C"/>
    <w:rsid w:val="00A740C7"/>
    <w:rsid w:val="00A82545"/>
    <w:rsid w:val="00A8597C"/>
    <w:rsid w:val="00A878DA"/>
    <w:rsid w:val="00A91F87"/>
    <w:rsid w:val="00A97E5A"/>
    <w:rsid w:val="00AA0CD4"/>
    <w:rsid w:val="00AA429E"/>
    <w:rsid w:val="00AA5838"/>
    <w:rsid w:val="00AB171A"/>
    <w:rsid w:val="00AB2E58"/>
    <w:rsid w:val="00AB3BC4"/>
    <w:rsid w:val="00AB48C0"/>
    <w:rsid w:val="00AB6A8E"/>
    <w:rsid w:val="00AC4D43"/>
    <w:rsid w:val="00AC5875"/>
    <w:rsid w:val="00AC5F0E"/>
    <w:rsid w:val="00AC60FC"/>
    <w:rsid w:val="00AC6449"/>
    <w:rsid w:val="00AC74AE"/>
    <w:rsid w:val="00AD119A"/>
    <w:rsid w:val="00AD1363"/>
    <w:rsid w:val="00AD27CA"/>
    <w:rsid w:val="00AE2936"/>
    <w:rsid w:val="00AE41EC"/>
    <w:rsid w:val="00AF1C2D"/>
    <w:rsid w:val="00AF62C3"/>
    <w:rsid w:val="00AF708A"/>
    <w:rsid w:val="00AF790C"/>
    <w:rsid w:val="00B012AB"/>
    <w:rsid w:val="00B039BE"/>
    <w:rsid w:val="00B0732A"/>
    <w:rsid w:val="00B10229"/>
    <w:rsid w:val="00B11C8C"/>
    <w:rsid w:val="00B1254D"/>
    <w:rsid w:val="00B15505"/>
    <w:rsid w:val="00B1669B"/>
    <w:rsid w:val="00B16F5A"/>
    <w:rsid w:val="00B22FDF"/>
    <w:rsid w:val="00B235D7"/>
    <w:rsid w:val="00B24160"/>
    <w:rsid w:val="00B2640B"/>
    <w:rsid w:val="00B30BE2"/>
    <w:rsid w:val="00B318D7"/>
    <w:rsid w:val="00B31B0D"/>
    <w:rsid w:val="00B3439F"/>
    <w:rsid w:val="00B3574D"/>
    <w:rsid w:val="00B36888"/>
    <w:rsid w:val="00B36E4A"/>
    <w:rsid w:val="00B37B25"/>
    <w:rsid w:val="00B43C59"/>
    <w:rsid w:val="00B44E12"/>
    <w:rsid w:val="00B46033"/>
    <w:rsid w:val="00B461F3"/>
    <w:rsid w:val="00B46861"/>
    <w:rsid w:val="00B5004B"/>
    <w:rsid w:val="00B50888"/>
    <w:rsid w:val="00B50FDE"/>
    <w:rsid w:val="00B51BE0"/>
    <w:rsid w:val="00B52066"/>
    <w:rsid w:val="00B5390F"/>
    <w:rsid w:val="00B553E7"/>
    <w:rsid w:val="00B56378"/>
    <w:rsid w:val="00B578AD"/>
    <w:rsid w:val="00B60A49"/>
    <w:rsid w:val="00B61375"/>
    <w:rsid w:val="00B61822"/>
    <w:rsid w:val="00B618B2"/>
    <w:rsid w:val="00B65446"/>
    <w:rsid w:val="00B7014D"/>
    <w:rsid w:val="00B8089B"/>
    <w:rsid w:val="00B83096"/>
    <w:rsid w:val="00B85CFC"/>
    <w:rsid w:val="00B90831"/>
    <w:rsid w:val="00B90B0E"/>
    <w:rsid w:val="00B90F1E"/>
    <w:rsid w:val="00B94B86"/>
    <w:rsid w:val="00BA4D01"/>
    <w:rsid w:val="00BA67E2"/>
    <w:rsid w:val="00BA779B"/>
    <w:rsid w:val="00BB0744"/>
    <w:rsid w:val="00BB1E90"/>
    <w:rsid w:val="00BB71DF"/>
    <w:rsid w:val="00BB74A1"/>
    <w:rsid w:val="00BC7BC7"/>
    <w:rsid w:val="00BD4074"/>
    <w:rsid w:val="00BD4B32"/>
    <w:rsid w:val="00BE0021"/>
    <w:rsid w:val="00BF55F8"/>
    <w:rsid w:val="00C100C2"/>
    <w:rsid w:val="00C14C14"/>
    <w:rsid w:val="00C14C3E"/>
    <w:rsid w:val="00C14D9A"/>
    <w:rsid w:val="00C21277"/>
    <w:rsid w:val="00C2241F"/>
    <w:rsid w:val="00C23DC3"/>
    <w:rsid w:val="00C24F7E"/>
    <w:rsid w:val="00C30424"/>
    <w:rsid w:val="00C30BAA"/>
    <w:rsid w:val="00C353AB"/>
    <w:rsid w:val="00C35469"/>
    <w:rsid w:val="00C40663"/>
    <w:rsid w:val="00C42250"/>
    <w:rsid w:val="00C44A96"/>
    <w:rsid w:val="00C44BF0"/>
    <w:rsid w:val="00C4597C"/>
    <w:rsid w:val="00C46C98"/>
    <w:rsid w:val="00C47BA8"/>
    <w:rsid w:val="00C51837"/>
    <w:rsid w:val="00C5257C"/>
    <w:rsid w:val="00C541B2"/>
    <w:rsid w:val="00C5436E"/>
    <w:rsid w:val="00C545CB"/>
    <w:rsid w:val="00C55A60"/>
    <w:rsid w:val="00C5718E"/>
    <w:rsid w:val="00C717C8"/>
    <w:rsid w:val="00C726E0"/>
    <w:rsid w:val="00C72AA9"/>
    <w:rsid w:val="00C73B5D"/>
    <w:rsid w:val="00C77890"/>
    <w:rsid w:val="00C80B38"/>
    <w:rsid w:val="00C81E99"/>
    <w:rsid w:val="00C872AA"/>
    <w:rsid w:val="00C90F4C"/>
    <w:rsid w:val="00C915F6"/>
    <w:rsid w:val="00C92B5A"/>
    <w:rsid w:val="00C945A4"/>
    <w:rsid w:val="00C975BD"/>
    <w:rsid w:val="00CA2B9B"/>
    <w:rsid w:val="00CA32A2"/>
    <w:rsid w:val="00CA3D4B"/>
    <w:rsid w:val="00CA4619"/>
    <w:rsid w:val="00CA5002"/>
    <w:rsid w:val="00CA55FB"/>
    <w:rsid w:val="00CA6433"/>
    <w:rsid w:val="00CA7428"/>
    <w:rsid w:val="00CA7D85"/>
    <w:rsid w:val="00CC071F"/>
    <w:rsid w:val="00CC3CE8"/>
    <w:rsid w:val="00CC47E5"/>
    <w:rsid w:val="00CC572E"/>
    <w:rsid w:val="00CC7067"/>
    <w:rsid w:val="00CC7545"/>
    <w:rsid w:val="00CC7C20"/>
    <w:rsid w:val="00CD0D87"/>
    <w:rsid w:val="00CD198F"/>
    <w:rsid w:val="00CD75C4"/>
    <w:rsid w:val="00CE5F07"/>
    <w:rsid w:val="00CE6567"/>
    <w:rsid w:val="00CE7B0E"/>
    <w:rsid w:val="00CF081B"/>
    <w:rsid w:val="00CF40C6"/>
    <w:rsid w:val="00CF6F47"/>
    <w:rsid w:val="00D00003"/>
    <w:rsid w:val="00D004E1"/>
    <w:rsid w:val="00D01420"/>
    <w:rsid w:val="00D03234"/>
    <w:rsid w:val="00D03C3C"/>
    <w:rsid w:val="00D070DD"/>
    <w:rsid w:val="00D07666"/>
    <w:rsid w:val="00D10342"/>
    <w:rsid w:val="00D15E81"/>
    <w:rsid w:val="00D22343"/>
    <w:rsid w:val="00D23BC7"/>
    <w:rsid w:val="00D26A91"/>
    <w:rsid w:val="00D3008C"/>
    <w:rsid w:val="00D30C37"/>
    <w:rsid w:val="00D34ABF"/>
    <w:rsid w:val="00D34D4D"/>
    <w:rsid w:val="00D41241"/>
    <w:rsid w:val="00D542DE"/>
    <w:rsid w:val="00D5751A"/>
    <w:rsid w:val="00D62F6C"/>
    <w:rsid w:val="00D63BB6"/>
    <w:rsid w:val="00D63D98"/>
    <w:rsid w:val="00D64010"/>
    <w:rsid w:val="00D67DBA"/>
    <w:rsid w:val="00D67EFC"/>
    <w:rsid w:val="00D7020F"/>
    <w:rsid w:val="00D7079B"/>
    <w:rsid w:val="00D708DC"/>
    <w:rsid w:val="00D72ED1"/>
    <w:rsid w:val="00D73536"/>
    <w:rsid w:val="00D7404F"/>
    <w:rsid w:val="00D74E5D"/>
    <w:rsid w:val="00D7647F"/>
    <w:rsid w:val="00D76B7B"/>
    <w:rsid w:val="00D76C9E"/>
    <w:rsid w:val="00D83742"/>
    <w:rsid w:val="00D8564F"/>
    <w:rsid w:val="00D8683D"/>
    <w:rsid w:val="00D90672"/>
    <w:rsid w:val="00D91D3E"/>
    <w:rsid w:val="00D94D51"/>
    <w:rsid w:val="00D95ADF"/>
    <w:rsid w:val="00D97AFF"/>
    <w:rsid w:val="00DA36B3"/>
    <w:rsid w:val="00DA650D"/>
    <w:rsid w:val="00DA6862"/>
    <w:rsid w:val="00DA68A3"/>
    <w:rsid w:val="00DA74E7"/>
    <w:rsid w:val="00DB0661"/>
    <w:rsid w:val="00DB2328"/>
    <w:rsid w:val="00DC1659"/>
    <w:rsid w:val="00DC1B91"/>
    <w:rsid w:val="00DC277B"/>
    <w:rsid w:val="00DC29D9"/>
    <w:rsid w:val="00DC3B52"/>
    <w:rsid w:val="00DC59BF"/>
    <w:rsid w:val="00DC6383"/>
    <w:rsid w:val="00DD0006"/>
    <w:rsid w:val="00DD0DE9"/>
    <w:rsid w:val="00DD1E90"/>
    <w:rsid w:val="00DE19D5"/>
    <w:rsid w:val="00DE3714"/>
    <w:rsid w:val="00DE3AEA"/>
    <w:rsid w:val="00DE521E"/>
    <w:rsid w:val="00DF2BA7"/>
    <w:rsid w:val="00DF40EE"/>
    <w:rsid w:val="00DF5754"/>
    <w:rsid w:val="00E00A80"/>
    <w:rsid w:val="00E00C16"/>
    <w:rsid w:val="00E01238"/>
    <w:rsid w:val="00E019BC"/>
    <w:rsid w:val="00E044D7"/>
    <w:rsid w:val="00E04E47"/>
    <w:rsid w:val="00E07652"/>
    <w:rsid w:val="00E07759"/>
    <w:rsid w:val="00E101A8"/>
    <w:rsid w:val="00E10A6E"/>
    <w:rsid w:val="00E126E3"/>
    <w:rsid w:val="00E128A6"/>
    <w:rsid w:val="00E14C12"/>
    <w:rsid w:val="00E15E25"/>
    <w:rsid w:val="00E17E66"/>
    <w:rsid w:val="00E21EB5"/>
    <w:rsid w:val="00E21EEA"/>
    <w:rsid w:val="00E23568"/>
    <w:rsid w:val="00E24C44"/>
    <w:rsid w:val="00E2521E"/>
    <w:rsid w:val="00E3537E"/>
    <w:rsid w:val="00E36209"/>
    <w:rsid w:val="00E42301"/>
    <w:rsid w:val="00E43DC6"/>
    <w:rsid w:val="00E43EC8"/>
    <w:rsid w:val="00E4448E"/>
    <w:rsid w:val="00E45467"/>
    <w:rsid w:val="00E45F1C"/>
    <w:rsid w:val="00E469B4"/>
    <w:rsid w:val="00E46A67"/>
    <w:rsid w:val="00E4759C"/>
    <w:rsid w:val="00E52631"/>
    <w:rsid w:val="00E53592"/>
    <w:rsid w:val="00E54B9B"/>
    <w:rsid w:val="00E55297"/>
    <w:rsid w:val="00E55C74"/>
    <w:rsid w:val="00E61A34"/>
    <w:rsid w:val="00E6280A"/>
    <w:rsid w:val="00E65264"/>
    <w:rsid w:val="00E662D1"/>
    <w:rsid w:val="00E7053A"/>
    <w:rsid w:val="00E71274"/>
    <w:rsid w:val="00E7165D"/>
    <w:rsid w:val="00E732B9"/>
    <w:rsid w:val="00E762F1"/>
    <w:rsid w:val="00E8069F"/>
    <w:rsid w:val="00E806D7"/>
    <w:rsid w:val="00E80744"/>
    <w:rsid w:val="00E811FD"/>
    <w:rsid w:val="00E821C5"/>
    <w:rsid w:val="00E854AE"/>
    <w:rsid w:val="00E877FB"/>
    <w:rsid w:val="00E8784B"/>
    <w:rsid w:val="00E922B0"/>
    <w:rsid w:val="00E92779"/>
    <w:rsid w:val="00EA0C87"/>
    <w:rsid w:val="00EB5ABE"/>
    <w:rsid w:val="00EB6E4F"/>
    <w:rsid w:val="00EC2EB8"/>
    <w:rsid w:val="00EC688F"/>
    <w:rsid w:val="00EC70BA"/>
    <w:rsid w:val="00EC7873"/>
    <w:rsid w:val="00EC7A83"/>
    <w:rsid w:val="00ED1D3C"/>
    <w:rsid w:val="00ED25AB"/>
    <w:rsid w:val="00ED2B47"/>
    <w:rsid w:val="00ED56E6"/>
    <w:rsid w:val="00ED60B0"/>
    <w:rsid w:val="00ED7C0D"/>
    <w:rsid w:val="00EE08C7"/>
    <w:rsid w:val="00EE1CAF"/>
    <w:rsid w:val="00EE3729"/>
    <w:rsid w:val="00EE4D9D"/>
    <w:rsid w:val="00EE5B75"/>
    <w:rsid w:val="00EE7FA2"/>
    <w:rsid w:val="00EF1E3F"/>
    <w:rsid w:val="00EF205B"/>
    <w:rsid w:val="00EF39B4"/>
    <w:rsid w:val="00EF61F3"/>
    <w:rsid w:val="00EF6382"/>
    <w:rsid w:val="00EF709C"/>
    <w:rsid w:val="00EF72A2"/>
    <w:rsid w:val="00F001F2"/>
    <w:rsid w:val="00F05DB1"/>
    <w:rsid w:val="00F06214"/>
    <w:rsid w:val="00F079E3"/>
    <w:rsid w:val="00F10F99"/>
    <w:rsid w:val="00F137EC"/>
    <w:rsid w:val="00F147BD"/>
    <w:rsid w:val="00F15A79"/>
    <w:rsid w:val="00F1631F"/>
    <w:rsid w:val="00F23C0D"/>
    <w:rsid w:val="00F32745"/>
    <w:rsid w:val="00F3365A"/>
    <w:rsid w:val="00F405EC"/>
    <w:rsid w:val="00F42E64"/>
    <w:rsid w:val="00F513F0"/>
    <w:rsid w:val="00F52A95"/>
    <w:rsid w:val="00F5446A"/>
    <w:rsid w:val="00F56134"/>
    <w:rsid w:val="00F57AD0"/>
    <w:rsid w:val="00F6132D"/>
    <w:rsid w:val="00F631EB"/>
    <w:rsid w:val="00F65372"/>
    <w:rsid w:val="00F65AA3"/>
    <w:rsid w:val="00F67E36"/>
    <w:rsid w:val="00F701AC"/>
    <w:rsid w:val="00F7406A"/>
    <w:rsid w:val="00F74117"/>
    <w:rsid w:val="00F77245"/>
    <w:rsid w:val="00F80A54"/>
    <w:rsid w:val="00F81821"/>
    <w:rsid w:val="00F834E7"/>
    <w:rsid w:val="00F86804"/>
    <w:rsid w:val="00F93CBD"/>
    <w:rsid w:val="00F95079"/>
    <w:rsid w:val="00F95DF0"/>
    <w:rsid w:val="00F95E43"/>
    <w:rsid w:val="00F9714C"/>
    <w:rsid w:val="00FA0F15"/>
    <w:rsid w:val="00FA1085"/>
    <w:rsid w:val="00FA6FE4"/>
    <w:rsid w:val="00FA7BC8"/>
    <w:rsid w:val="00FA7F31"/>
    <w:rsid w:val="00FB1B1C"/>
    <w:rsid w:val="00FB2121"/>
    <w:rsid w:val="00FB2D0A"/>
    <w:rsid w:val="00FB41A6"/>
    <w:rsid w:val="00FB484E"/>
    <w:rsid w:val="00FB6C0A"/>
    <w:rsid w:val="00FB712A"/>
    <w:rsid w:val="00FB7572"/>
    <w:rsid w:val="00FB7683"/>
    <w:rsid w:val="00FC1C12"/>
    <w:rsid w:val="00FC5503"/>
    <w:rsid w:val="00FC6BD7"/>
    <w:rsid w:val="00FD232E"/>
    <w:rsid w:val="00FD323F"/>
    <w:rsid w:val="00FD5015"/>
    <w:rsid w:val="00FD78C3"/>
    <w:rsid w:val="00FE3387"/>
    <w:rsid w:val="00FE3F1E"/>
    <w:rsid w:val="00FE4CAF"/>
    <w:rsid w:val="00FE7385"/>
    <w:rsid w:val="00FF2784"/>
    <w:rsid w:val="00FF77A3"/>
    <w:rsid w:val="05D5449F"/>
    <w:rsid w:val="06147E59"/>
    <w:rsid w:val="09500866"/>
    <w:rsid w:val="0A79472F"/>
    <w:rsid w:val="0E3C72E4"/>
    <w:rsid w:val="12424090"/>
    <w:rsid w:val="140A39B3"/>
    <w:rsid w:val="18AD3F21"/>
    <w:rsid w:val="1BC174D0"/>
    <w:rsid w:val="212D6209"/>
    <w:rsid w:val="2249771D"/>
    <w:rsid w:val="22EC60F3"/>
    <w:rsid w:val="238E3115"/>
    <w:rsid w:val="23D0188B"/>
    <w:rsid w:val="265A2525"/>
    <w:rsid w:val="281F6E41"/>
    <w:rsid w:val="28CE0A95"/>
    <w:rsid w:val="2BE266B2"/>
    <w:rsid w:val="30AE4BE1"/>
    <w:rsid w:val="30C66CA7"/>
    <w:rsid w:val="343370A4"/>
    <w:rsid w:val="37312072"/>
    <w:rsid w:val="3F812943"/>
    <w:rsid w:val="3FBB1B48"/>
    <w:rsid w:val="41177D03"/>
    <w:rsid w:val="41F94C7A"/>
    <w:rsid w:val="45065568"/>
    <w:rsid w:val="46983A5C"/>
    <w:rsid w:val="46C5051B"/>
    <w:rsid w:val="476C6647"/>
    <w:rsid w:val="479B74B7"/>
    <w:rsid w:val="4C1A3AD7"/>
    <w:rsid w:val="4D934EE6"/>
    <w:rsid w:val="548617EF"/>
    <w:rsid w:val="55BA021B"/>
    <w:rsid w:val="5601305C"/>
    <w:rsid w:val="59EC5EEB"/>
    <w:rsid w:val="5EBC25D6"/>
    <w:rsid w:val="5F6844DA"/>
    <w:rsid w:val="6051475F"/>
    <w:rsid w:val="6128612F"/>
    <w:rsid w:val="62483C25"/>
    <w:rsid w:val="68945AF3"/>
    <w:rsid w:val="68E85E7D"/>
    <w:rsid w:val="69C33524"/>
    <w:rsid w:val="6B045FC2"/>
    <w:rsid w:val="6DF019AD"/>
    <w:rsid w:val="72861271"/>
    <w:rsid w:val="74660316"/>
    <w:rsid w:val="74D55507"/>
    <w:rsid w:val="75B82733"/>
    <w:rsid w:val="77A34190"/>
    <w:rsid w:val="7822783C"/>
    <w:rsid w:val="7B4419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2"/>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styleId="10">
    <w:name w:val="page number"/>
    <w:basedOn w:val="8"/>
    <w:qFormat/>
    <w:uiPriority w:val="0"/>
  </w:style>
  <w:style w:type="paragraph" w:customStyle="1" w:styleId="11">
    <w:name w:val="Char Char Char Char Char Char Char"/>
    <w:basedOn w:val="1"/>
    <w:uiPriority w:val="0"/>
    <w:rPr>
      <w:szCs w:val="21"/>
    </w:rPr>
  </w:style>
  <w:style w:type="character" w:customStyle="1" w:styleId="12">
    <w:name w:val="页眉 Char"/>
    <w:link w:val="6"/>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4414</Words>
  <Characters>5385</Characters>
  <Lines>23</Lines>
  <Paragraphs>6</Paragraphs>
  <TotalTime>0</TotalTime>
  <ScaleCrop>false</ScaleCrop>
  <LinksUpToDate>false</LinksUpToDate>
  <CharactersWithSpaces>5390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2015-03-05T08:29:00Z</dcterms:created>
  <dc:creator>黄菱</dc:creator>
  <cp:lastModifiedBy>jin。</cp:lastModifiedBy>
  <cp:lastPrinted>2018-02-23T09:26:00Z</cp:lastPrinted>
  <dcterms:modified xsi:type="dcterms:W3CDTF">2023-09-27T02:07:42Z</dcterms:modified>
  <dc:title>广西壮族自治区财政厅2014年部门预算</dc:title>
  <cp:revision>457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1E4CDAD5B95F4CA7A60D821E23CA1B75</vt:lpwstr>
  </property>
</Properties>
</file>