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附件</w:t>
      </w:r>
      <w:r>
        <w:rPr>
          <w:rFonts w:hint="eastAsia"/>
          <w:sz w:val="36"/>
          <w:szCs w:val="36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项目清单</w:t>
      </w:r>
    </w:p>
    <w:tbl>
      <w:tblPr>
        <w:tblStyle w:val="4"/>
        <w:tblW w:w="10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640"/>
        <w:gridCol w:w="820"/>
        <w:gridCol w:w="5644"/>
        <w:gridCol w:w="709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品牌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参数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瓷砖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东鹏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600mm×600mm×8mm 灰色 防古耐磨瓷砖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350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防静电地板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红日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规格：600×600×35 mm  有边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铺静电地板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按标准和要求,规格：600mm×600mm×35mm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粗砂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粗砂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水泥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海螺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32.5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铺砖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按要求和标准铺砖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350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踢脚线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东鹏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600mm×120mm×8mm,灰色 防古耐磨瓷砖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贴踢脚线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600mm×120mm×8mm,灰色 防古耐磨瓷砖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桌子搬运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六边桌，直径1.8米，高750mm 10张；宽1500mm×长2000mm×高750mm 9张；先从2楼搬到1楼，装车，从五合校区搬运到仙葫校区，再搬运上4楼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教室桌搬运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宽700mm×长1300mm×高900mm，先从2楼搬到1楼，装车，从五合校区搬运到仙葫校区，再搬运上4楼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椅子搬运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尺寸标配，椅子带靠背，先从2楼搬到1楼，装车，从五合校区搬运到仙葫校区，再搬运上4楼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搬运电脑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包括拆显示器（易碎物品）、主机、键盘、鼠标和打包，再从2楼搬到1楼，装车，从五合校区搬运到仙葫校区，再搬运上4楼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搬运主机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包括拆主机和打包，再从2楼搬到1楼，装车，从五合校区搬运到仙葫校区，再搬运上4楼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搬运机柜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宽800mm×长100mm×高2000mm，先从2楼搬到1楼，装车，从五合校区搬运到仙葫校区，再搬运上4楼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空调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格力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吸顶式天井机 5匹 制冷类型冷暖定频/变频定频能效等级三级能效电辅加热支持适用面积46-70制冷量(W)12000制冷功率(W)3850制热量(W)12500制热功率(W)3900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规格电压/频率（V/HZ）380/50制冷剂R32内机尺寸（宽x高x深）mm840 290 840外机尺寸（宽x高x深）mm1032 1250 412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支架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柳钢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热镀锌角钢，40mm×40mm,厚4.0mm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铜管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海亮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铜管Φ19(含保温棉，厚2厘米）和安装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排水管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雄塑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PVC排水管(含保温安装），De25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钻孔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混凝土墙，厚26CM，Ø100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铝扣板吊顶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伟盛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铝扣板，铝质600mm×600mm，厚0.8mm  豪华型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528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专用龙骨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伟盛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镀锌 长3米/条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727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C型龙骨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伟盛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镀锌 长3米/条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1037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主吊件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伟盛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镀锌 配套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主接件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伟盛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镀锌 配套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副接件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伟盛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镀锌 配套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水平件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伟盛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镀锌 配套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幕布盒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长3米，宽20厘米，深20厘米，用厚18mm大芯板（足厘）做框架，面封厚6MM埃特板，现场制作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窗帘盒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1.长16.8米，宽25厘米，深30厘米 共15平方米；2.长13.9米，宽25厘米，深30厘米  共12平方米；3.长23.5米，宽25厘米，深30厘米  共19平方米； 用厚18mm大芯板（足厘）做框架，面封厚6MM埃特板，现场制作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刮腻子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立邦腻子粉，填缝、刮腻子两遍，打磨一遍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765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乳胶漆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净味环保漆一底二面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765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凿线槽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先切割墙壁，后凿，宽10CM,深6CM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墙壁修复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细沙和水泥搅拌修复抹平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网线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安普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千兆六类0.5无氧铜非屏蔽四对双绞线 、300米/箱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六类水晶头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安普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六类8芯纯铜，每盒100个，工程专用 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夹水晶头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六类8芯纯铜，测线和打标签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750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底盒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雄塑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底盒通用型（长*宽）100mm×100mm  高度60mm材质：铁喷漆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底盒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雄塑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底盒通用型（长*宽）86mm×86mm  高度60mm材质：阻燃塑料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开关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公牛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10A 2位单开 暗装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开关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公牛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10A 1位单开 暗装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开关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公牛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10A 3位单开 暗装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五孔地插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TCL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材质：全铜 10A 250V  暗装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穿线管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雄塑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PVC硬塑料穿线管 Ø25×1.9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2985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波纹管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雄塑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Ø25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纤维管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雄塑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Ø20，长1米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排插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公牛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大功率 2500W ，5个三插孔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五孔插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公牛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明装 ，五孔插、10A 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灯盘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极光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尺寸：600mm×600mm  60W  LED 灯盘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配电箱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德力西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24位1个暗装； 20位1个暗装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配电箱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德力西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尺寸：800mm×600mm，厚200mm  室内豪华箱 铁喷漆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断路器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德力西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125A-3P断路器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断路器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德力西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150A-3P断路器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断路器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德力西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63A-3P断路器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断路器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德力西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32A-2P断路器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线缆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桂林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国际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国标BV35mm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铜芯电线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385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线缆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桂林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国际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国标BV16mm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铜芯电线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线缆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桂林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国际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国标BV6mm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铜芯电线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1270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线缆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桂林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国际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国标BV4mm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铜芯电线，100米/卷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线缆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桂林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国际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国标BV2.5mm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铜芯电线，100米/卷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光纤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亨通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室内多模光纤 4芯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486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收发器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亨通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40公里 多模 双纤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终端盒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亨通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4口终端合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法兰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亨通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ST接口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跳纤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亨通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长5米 ST/ST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尾纤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亨通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长3米 ST/ST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熔纤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室内多模光纤 4芯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音响线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TCL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纯铜线2×2mm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312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HDMI线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秋叶原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长25米 专业高清工程线，纯无氧铜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控制线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秋叶原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RVVP2×1.5mm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458屏蔽铜芯线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270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VGA线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秋叶原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长25米 专业工程线，纯无氧铜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VGA线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秋叶原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长3米 专业工程线，纯无氧铜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话筒线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秋叶原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长10米 专业工程线，纯无氧铜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CCTV箱子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视贝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规格280mm×185mm×120mm，铁喷漆，白色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乳胶漆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立邦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大桶18L/桶  三合一 净味 无毒 环保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石膏粉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美乐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贴力强、环保、防霉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胶水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公牛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贴力强、环保、防霉、20公斤/桶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强电改造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国标BV6、4、2.5mm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铜芯电线，穿线、拉线、接线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弱电改造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千兆六类0.5无氧铜带屏蔽四对双绞线 六类8芯纯铜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材料搬运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砂、水泥、瓷砖、静电地板、铝扣板等材料搬运上楼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垃圾清理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拆墙所产生的垃圾搬运下楼，搞卫生清洁，垃圾装车运走，20公里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五金配件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网线标签、彭胀钉，自功钉、钢排钉，汽枪钉、电工胶布、扎带等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消防管装饰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1、用方木30mm×40mm做框架,厚15mm多层胶合板打底，面封厚8mm埃特板,长1米，宽0.5米，高4.8米 共7.2㎡；2、用方木30mm×40mm做框架,厚15mm多层胶合板打底，面封厚8mm埃特板，长1米，宽0.5米，高4米 共6㎡；  3、方条30mm×40mm做框架，厚18mm的大芯板打底，面封埃特板6mm厚，长：1.5米，高4.8米 共6㎡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19.2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拆吊扇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高4.2米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拆吊灯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高4.2米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拆旧门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宽1.5米，高2.05米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拆墙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高4.2米，长13.7米，红砖墙,厚260mm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57.5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防盗门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春天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高×宽：2050mm×1500mm 防盗门 乙级  厚7厘米 钢板厚1.5mm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砌砖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多孔砖墙砌筑，240mm×115mm×90mm ,墙厚240mm，高4.2米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3.9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内墙抹灰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砌砖墙两面抹灰，厚25mm,砂浆C30,高4.2米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桥架</w:t>
            </w:r>
          </w:p>
        </w:tc>
        <w:tc>
          <w:tcPr>
            <w:tcW w:w="8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安桥</w:t>
            </w: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镀锌桥架：150mm×60mm  厚1.5mm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脚手架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扣件式钢管 脚手架,搬运及装卸，高4.2米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平方米</w:t>
            </w:r>
          </w:p>
        </w:tc>
      </w:tr>
    </w:tbl>
    <w:p/>
    <w:sectPr>
      <w:footerReference r:id="rId3" w:type="default"/>
      <w:pgSz w:w="11906" w:h="16838"/>
      <w:pgMar w:top="709" w:right="424" w:bottom="1276" w:left="709" w:header="851" w:footer="37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757609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21F6"/>
    <w:rsid w:val="00336A5C"/>
    <w:rsid w:val="00476353"/>
    <w:rsid w:val="004B2C72"/>
    <w:rsid w:val="006A47C1"/>
    <w:rsid w:val="006D07B7"/>
    <w:rsid w:val="00700A9D"/>
    <w:rsid w:val="00703EBF"/>
    <w:rsid w:val="009A72C1"/>
    <w:rsid w:val="00BA21F6"/>
    <w:rsid w:val="00E618EE"/>
    <w:rsid w:val="00EA6E11"/>
    <w:rsid w:val="29D04D21"/>
    <w:rsid w:val="2ED50160"/>
    <w:rsid w:val="3FE91D05"/>
    <w:rsid w:val="424635D8"/>
    <w:rsid w:val="44114A00"/>
    <w:rsid w:val="6C95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560</Words>
  <Characters>3195</Characters>
  <Lines>26</Lines>
  <Paragraphs>7</Paragraphs>
  <TotalTime>2</TotalTime>
  <ScaleCrop>false</ScaleCrop>
  <LinksUpToDate>false</LinksUpToDate>
  <CharactersWithSpaces>3748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2020-09-21T03:01:00Z</dcterms:created>
  <dc:creator>dsaads</dc:creator>
  <cp:lastModifiedBy>张潇予</cp:lastModifiedBy>
  <dcterms:modified xsi:type="dcterms:W3CDTF">2020-11-16T07:28:03Z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