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广西警察学院仙湖校区公安技术实验中心大楼项目工程设计</w:t>
      </w:r>
      <w:r>
        <w:rPr>
          <w:rFonts w:hint="eastAsia"/>
          <w:sz w:val="28"/>
          <w:szCs w:val="28"/>
          <w:u w:val="none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596" w:tblpY="550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457"/>
        <w:gridCol w:w="2118"/>
        <w:gridCol w:w="529"/>
        <w:gridCol w:w="513"/>
        <w:gridCol w:w="1409"/>
        <w:gridCol w:w="1650"/>
        <w:gridCol w:w="81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329" w:type="dxa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18" w:type="dxa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内容、参数要求</w:t>
            </w:r>
          </w:p>
        </w:tc>
        <w:tc>
          <w:tcPr>
            <w:tcW w:w="529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预算控制价（万元）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区财厅定点采购中标施工单位价格优惠率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报价优惠率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最终报价（万元）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329" w:type="dxa"/>
          </w:tcPr>
          <w:p>
            <w:pPr>
              <w:tabs>
                <w:tab w:val="left" w:pos="326"/>
              </w:tabs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</w:tcPr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广西警察学院仙湖校区公安技术实验中心大楼项目工程设计(项目地址：南宁市青秀区开泰路148号)</w:t>
            </w:r>
          </w:p>
        </w:tc>
        <w:tc>
          <w:tcPr>
            <w:tcW w:w="2118" w:type="dxa"/>
          </w:tcPr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建设规模8683㎡（楼层7-12层），其他内容见附件合同文本。</w:t>
            </w:r>
          </w:p>
        </w:tc>
        <w:tc>
          <w:tcPr>
            <w:tcW w:w="529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513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9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50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9" w:type="dxa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118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9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left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35" w:type="dxa"/>
            <w:gridSpan w:val="9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其他要求：</w:t>
            </w:r>
          </w:p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1、采购结果公示后，设计单位需按业主意见在7天内完成和确定设计方案；</w:t>
            </w:r>
          </w:p>
          <w:p>
            <w:pPr>
              <w:numPr>
                <w:ilvl w:val="0"/>
                <w:numId w:val="0"/>
              </w:numPr>
              <w:ind w:left="240" w:hanging="240" w:hangingChars="10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2、设计方案确定后，设计单位需在10天内完成施工图，并通过审图公司审核（审核时间另定），否则违期罚款5000元/天，在成交设计费中扣除，直到扣完为止；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3、设计单位提交报价单，视为同意本项目业主要求。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035" w:type="dxa"/>
            <w:gridSpan w:val="9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报价单位：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（签章）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法人或委托人：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（签章）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地址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35" w:type="dxa"/>
            <w:gridSpan w:val="9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报价有效期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30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天            报价日期：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u w:val="none"/>
          <w:vertAlign w:val="baseline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注：需附企业法人身份证复印件及受委托人身份证复印件（加盖公章有效）</w:t>
      </w:r>
    </w:p>
    <w:p>
      <w:pPr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C1"/>
    <w:rsid w:val="00FD2FC1"/>
    <w:rsid w:val="0AE55006"/>
    <w:rsid w:val="16AF0BEE"/>
    <w:rsid w:val="20756089"/>
    <w:rsid w:val="2E7A669C"/>
    <w:rsid w:val="51B948A9"/>
    <w:rsid w:val="5411093A"/>
    <w:rsid w:val="55846136"/>
    <w:rsid w:val="5B0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2019-12-19T03:59:00Z</dcterms:created>
  <dc:creator>潇洒Z小鱼</dc:creator>
  <cp:lastModifiedBy>张潇予</cp:lastModifiedBy>
  <cp:lastPrinted>2019-12-25T08:40:00Z</cp:lastPrinted>
  <dcterms:modified xsi:type="dcterms:W3CDTF">2020-10-14T07:45:13Z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